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C99" w:rsidRPr="00021C99" w:rsidRDefault="00021C99" w:rsidP="00021C99">
      <w:pPr>
        <w:spacing w:after="0" w:line="360" w:lineRule="auto"/>
        <w:jc w:val="center"/>
        <w:rPr>
          <w:rFonts w:ascii="Arial" w:eastAsia="Times New Roman" w:hAnsi="Arial" w:cs="Arial"/>
          <w:b/>
          <w:sz w:val="32"/>
          <w:szCs w:val="32"/>
          <w:u w:val="single"/>
          <w:lang w:eastAsia="es-ES"/>
        </w:rPr>
      </w:pPr>
      <w:r w:rsidRPr="00021C99">
        <w:rPr>
          <w:rFonts w:ascii="Arial" w:eastAsia="Times New Roman" w:hAnsi="Arial" w:cs="Arial"/>
          <w:b/>
          <w:sz w:val="32"/>
          <w:szCs w:val="32"/>
          <w:u w:val="single"/>
          <w:lang w:eastAsia="es-ES"/>
        </w:rPr>
        <w:t>INFORME ANUAL DE CLÍNICA JURÍDICA</w:t>
      </w:r>
    </w:p>
    <w:p w:rsidR="00021C99" w:rsidRPr="00021C99" w:rsidRDefault="00021C99" w:rsidP="00021C99">
      <w:pPr>
        <w:spacing w:after="0" w:line="360" w:lineRule="auto"/>
        <w:jc w:val="center"/>
        <w:rPr>
          <w:rFonts w:ascii="Arial" w:eastAsia="Times New Roman" w:hAnsi="Arial" w:cs="Arial"/>
          <w:b/>
          <w:sz w:val="32"/>
          <w:szCs w:val="32"/>
          <w:u w:val="single"/>
          <w:lang w:eastAsia="es-ES"/>
        </w:rPr>
      </w:pPr>
      <w:r w:rsidRPr="00021C99">
        <w:rPr>
          <w:rFonts w:ascii="Arial" w:eastAsia="Times New Roman" w:hAnsi="Arial" w:cs="Arial"/>
          <w:b/>
          <w:sz w:val="32"/>
          <w:szCs w:val="32"/>
          <w:u w:val="single"/>
          <w:lang w:eastAsia="es-ES"/>
        </w:rPr>
        <w:t>UNIVERSIDAD ANDRÉS BELLO</w:t>
      </w:r>
    </w:p>
    <w:p w:rsidR="00021C99" w:rsidRPr="00021C99" w:rsidRDefault="00021C99" w:rsidP="00021C99">
      <w:pPr>
        <w:spacing w:after="0" w:line="360" w:lineRule="auto"/>
        <w:jc w:val="center"/>
        <w:rPr>
          <w:rFonts w:ascii="Arial" w:eastAsia="Times New Roman" w:hAnsi="Arial" w:cs="Arial"/>
          <w:b/>
          <w:sz w:val="32"/>
          <w:szCs w:val="32"/>
          <w:lang w:eastAsia="es-ES"/>
        </w:rPr>
      </w:pPr>
      <w:r w:rsidRPr="00021C99">
        <w:rPr>
          <w:rFonts w:ascii="Arial" w:eastAsia="Times New Roman" w:hAnsi="Arial" w:cs="Arial"/>
          <w:b/>
          <w:sz w:val="32"/>
          <w:szCs w:val="32"/>
          <w:lang w:eastAsia="es-ES"/>
        </w:rPr>
        <w:t>(Agosto 201</w:t>
      </w:r>
      <w:r>
        <w:rPr>
          <w:rFonts w:ascii="Arial" w:eastAsia="Times New Roman" w:hAnsi="Arial" w:cs="Arial"/>
          <w:b/>
          <w:sz w:val="32"/>
          <w:szCs w:val="32"/>
          <w:lang w:eastAsia="es-ES"/>
        </w:rPr>
        <w:t>3 -  Agosto 2014</w:t>
      </w:r>
      <w:r w:rsidRPr="00021C99">
        <w:rPr>
          <w:rFonts w:ascii="Arial" w:eastAsia="Times New Roman" w:hAnsi="Arial" w:cs="Arial"/>
          <w:b/>
          <w:sz w:val="32"/>
          <w:szCs w:val="32"/>
          <w:lang w:eastAsia="es-ES"/>
        </w:rPr>
        <w:t>)</w:t>
      </w:r>
    </w:p>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021C99" w:rsidP="00021C99">
      <w:pPr>
        <w:spacing w:after="0" w:line="360" w:lineRule="auto"/>
        <w:jc w:val="both"/>
        <w:rPr>
          <w:rFonts w:ascii="Arial" w:eastAsia="Times New Roman" w:hAnsi="Arial" w:cs="Arial"/>
          <w:b/>
          <w:sz w:val="24"/>
          <w:szCs w:val="24"/>
          <w:u w:val="single"/>
          <w:lang w:eastAsia="es-ES"/>
        </w:rPr>
      </w:pPr>
    </w:p>
    <w:p w:rsidR="00021C99" w:rsidRPr="00021C99" w:rsidRDefault="00021C99" w:rsidP="00021C99">
      <w:pPr>
        <w:spacing w:after="0" w:line="360" w:lineRule="auto"/>
        <w:jc w:val="both"/>
        <w:rPr>
          <w:rFonts w:ascii="Arial" w:eastAsia="Times New Roman" w:hAnsi="Arial" w:cs="Arial"/>
          <w:b/>
          <w:sz w:val="24"/>
          <w:szCs w:val="24"/>
          <w:u w:val="single"/>
          <w:lang w:eastAsia="es-ES"/>
        </w:rPr>
      </w:pPr>
      <w:r w:rsidRPr="00021C99">
        <w:rPr>
          <w:rFonts w:ascii="Arial" w:eastAsia="Times New Roman" w:hAnsi="Arial" w:cs="Arial"/>
          <w:b/>
          <w:sz w:val="24"/>
          <w:szCs w:val="24"/>
          <w:u w:val="single"/>
          <w:lang w:eastAsia="es-ES"/>
        </w:rPr>
        <w:t>Introducción</w:t>
      </w:r>
    </w:p>
    <w:p w:rsidR="00021C99" w:rsidRPr="00021C99" w:rsidRDefault="00021C99" w:rsidP="00021C99">
      <w:pPr>
        <w:spacing w:after="0" w:line="360" w:lineRule="auto"/>
        <w:jc w:val="both"/>
        <w:rPr>
          <w:rFonts w:ascii="Arial" w:eastAsia="Times New Roman" w:hAnsi="Arial" w:cs="Arial"/>
          <w:b/>
          <w:sz w:val="24"/>
          <w:szCs w:val="24"/>
          <w:u w:val="single"/>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El presente informe da cuenta de las principales </w:t>
      </w:r>
      <w:bookmarkStart w:id="0" w:name="_GoBack"/>
      <w:bookmarkEnd w:id="0"/>
      <w:r w:rsidRPr="00021C99">
        <w:rPr>
          <w:rFonts w:ascii="Arial" w:eastAsia="Times New Roman" w:hAnsi="Arial" w:cs="Arial"/>
          <w:sz w:val="24"/>
          <w:szCs w:val="24"/>
          <w:lang w:eastAsia="es-ES"/>
        </w:rPr>
        <w:t>actividades académicas y asistenciales efectuadas por el Departamento de Clínica Jurídica de la Facultad de Derecho de la Universidad Andrés Bello, durante el período comprendido entre el segundo semestre del año 201</w:t>
      </w:r>
      <w:r>
        <w:rPr>
          <w:rFonts w:ascii="Arial" w:eastAsia="Times New Roman" w:hAnsi="Arial" w:cs="Arial"/>
          <w:sz w:val="24"/>
          <w:szCs w:val="24"/>
          <w:lang w:eastAsia="es-ES"/>
        </w:rPr>
        <w:t>3 y el primer semestre de 2014</w:t>
      </w:r>
      <w:r w:rsidRPr="00021C99">
        <w:rPr>
          <w:rFonts w:ascii="Arial" w:eastAsia="Times New Roman" w:hAnsi="Arial" w:cs="Arial"/>
          <w:sz w:val="24"/>
          <w:szCs w:val="24"/>
          <w:lang w:eastAsia="es-ES"/>
        </w:rPr>
        <w:t>, esto es, desde el mes</w:t>
      </w:r>
      <w:r>
        <w:rPr>
          <w:rFonts w:ascii="Arial" w:eastAsia="Times New Roman" w:hAnsi="Arial" w:cs="Arial"/>
          <w:sz w:val="24"/>
          <w:szCs w:val="24"/>
          <w:lang w:eastAsia="es-ES"/>
        </w:rPr>
        <w:t xml:space="preserve"> de agosto de 2013</w:t>
      </w:r>
      <w:r w:rsidRPr="00021C99">
        <w:rPr>
          <w:rFonts w:ascii="Arial" w:eastAsia="Times New Roman" w:hAnsi="Arial" w:cs="Arial"/>
          <w:sz w:val="24"/>
          <w:szCs w:val="24"/>
          <w:lang w:eastAsia="es-ES"/>
        </w:rPr>
        <w:t xml:space="preserve"> hasta los primeros quince días del mes de agosto de 201</w:t>
      </w:r>
      <w:r>
        <w:rPr>
          <w:rFonts w:ascii="Arial" w:eastAsia="Times New Roman" w:hAnsi="Arial" w:cs="Arial"/>
          <w:sz w:val="24"/>
          <w:szCs w:val="24"/>
          <w:lang w:eastAsia="es-ES"/>
        </w:rPr>
        <w:t>4</w:t>
      </w:r>
      <w:r w:rsidRPr="00021C99">
        <w:rPr>
          <w:rFonts w:ascii="Arial" w:eastAsia="Times New Roman" w:hAnsi="Arial" w:cs="Arial"/>
          <w:sz w:val="24"/>
          <w:szCs w:val="24"/>
          <w:lang w:eastAsia="es-ES"/>
        </w:rPr>
        <w:t>.</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El presente informe se compone de las siguientes áreas:</w:t>
      </w:r>
    </w:p>
    <w:p w:rsidR="00021C99" w:rsidRPr="00021C99" w:rsidRDefault="00021C99" w:rsidP="00021C99">
      <w:pPr>
        <w:numPr>
          <w:ilvl w:val="0"/>
          <w:numId w:val="7"/>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Estructura del Departamento </w:t>
      </w:r>
    </w:p>
    <w:p w:rsidR="00021C99" w:rsidRPr="00021C99" w:rsidRDefault="00021C99" w:rsidP="00021C99">
      <w:pPr>
        <w:numPr>
          <w:ilvl w:val="0"/>
          <w:numId w:val="7"/>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Área académica</w:t>
      </w:r>
    </w:p>
    <w:p w:rsidR="00021C99" w:rsidRPr="00021C99" w:rsidRDefault="00021C99" w:rsidP="00021C99">
      <w:pPr>
        <w:numPr>
          <w:ilvl w:val="0"/>
          <w:numId w:val="21"/>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Profesores Clínica Jurídica sede Santiago</w:t>
      </w:r>
    </w:p>
    <w:p w:rsidR="00021C99" w:rsidRPr="00021C99" w:rsidRDefault="00021C99" w:rsidP="00021C99">
      <w:pPr>
        <w:numPr>
          <w:ilvl w:val="0"/>
          <w:numId w:val="21"/>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Profesores Clínica Jurídica sede Viña del Mar</w:t>
      </w:r>
    </w:p>
    <w:p w:rsidR="00021C99" w:rsidRPr="00021C99" w:rsidRDefault="00021C99" w:rsidP="00021C99">
      <w:pPr>
        <w:numPr>
          <w:ilvl w:val="0"/>
          <w:numId w:val="21"/>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Profesores Clínica Jurídica sede Concepción</w:t>
      </w:r>
    </w:p>
    <w:p w:rsidR="00021C99" w:rsidRPr="00021C99" w:rsidRDefault="00021C99" w:rsidP="00021C99">
      <w:pPr>
        <w:numPr>
          <w:ilvl w:val="0"/>
          <w:numId w:val="7"/>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Actividades de simulación de audiencias orales</w:t>
      </w:r>
    </w:p>
    <w:p w:rsidR="00021C99" w:rsidRPr="00021C99" w:rsidRDefault="00021C99" w:rsidP="00021C99">
      <w:pPr>
        <w:numPr>
          <w:ilvl w:val="0"/>
          <w:numId w:val="8"/>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Redacción Forense</w:t>
      </w:r>
      <w:r>
        <w:rPr>
          <w:rFonts w:ascii="Arial" w:eastAsia="Times New Roman" w:hAnsi="Arial" w:cs="Arial"/>
          <w:sz w:val="24"/>
          <w:szCs w:val="24"/>
          <w:lang w:eastAsia="es-ES"/>
        </w:rPr>
        <w:t>, segundo semestre de 2013</w:t>
      </w:r>
    </w:p>
    <w:p w:rsidR="00021C99" w:rsidRPr="00021C99" w:rsidRDefault="00021C99" w:rsidP="00021C99">
      <w:pPr>
        <w:numPr>
          <w:ilvl w:val="0"/>
          <w:numId w:val="8"/>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Consultorio Jurídico I</w:t>
      </w:r>
      <w:r>
        <w:rPr>
          <w:rFonts w:ascii="Arial" w:eastAsia="Times New Roman" w:hAnsi="Arial" w:cs="Arial"/>
          <w:sz w:val="24"/>
          <w:szCs w:val="24"/>
          <w:lang w:eastAsia="es-ES"/>
        </w:rPr>
        <w:t>I, segundo semestre 2013</w:t>
      </w:r>
    </w:p>
    <w:p w:rsidR="00021C99" w:rsidRPr="00021C99" w:rsidRDefault="00021C99" w:rsidP="00021C99">
      <w:pPr>
        <w:numPr>
          <w:ilvl w:val="0"/>
          <w:numId w:val="8"/>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Clases Transversales y simulación de audiencia</w:t>
      </w:r>
      <w:r>
        <w:rPr>
          <w:rFonts w:ascii="Arial" w:eastAsia="Times New Roman" w:hAnsi="Arial" w:cs="Arial"/>
          <w:sz w:val="24"/>
          <w:szCs w:val="24"/>
          <w:lang w:eastAsia="es-ES"/>
        </w:rPr>
        <w:t>s civiles, segundo semestre 2013</w:t>
      </w:r>
    </w:p>
    <w:p w:rsidR="00021C99" w:rsidRPr="00021C99" w:rsidRDefault="00021C99" w:rsidP="00021C99">
      <w:pPr>
        <w:numPr>
          <w:ilvl w:val="0"/>
          <w:numId w:val="8"/>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Redacción Contractual y Resolución Alternativa de Conflictos</w:t>
      </w:r>
      <w:r>
        <w:rPr>
          <w:rFonts w:ascii="Arial" w:eastAsia="Times New Roman" w:hAnsi="Arial" w:cs="Arial"/>
          <w:sz w:val="24"/>
          <w:szCs w:val="24"/>
          <w:lang w:eastAsia="es-ES"/>
        </w:rPr>
        <w:t>, primer semestre 2014</w:t>
      </w:r>
      <w:r w:rsidRPr="00021C99">
        <w:rPr>
          <w:rFonts w:ascii="Arial" w:eastAsia="Times New Roman" w:hAnsi="Arial" w:cs="Arial"/>
          <w:sz w:val="24"/>
          <w:szCs w:val="24"/>
          <w:lang w:eastAsia="es-ES"/>
        </w:rPr>
        <w:t xml:space="preserve"> </w:t>
      </w:r>
    </w:p>
    <w:p w:rsidR="00021C99" w:rsidRPr="00021C99" w:rsidRDefault="00021C99" w:rsidP="00021C99">
      <w:pPr>
        <w:numPr>
          <w:ilvl w:val="0"/>
          <w:numId w:val="8"/>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Consultorio Jur</w:t>
      </w:r>
      <w:r>
        <w:rPr>
          <w:rFonts w:ascii="Arial" w:eastAsia="Times New Roman" w:hAnsi="Arial" w:cs="Arial"/>
          <w:sz w:val="24"/>
          <w:szCs w:val="24"/>
          <w:lang w:eastAsia="es-ES"/>
        </w:rPr>
        <w:t>ídico I, primer semestre de 2014</w:t>
      </w:r>
      <w:r w:rsidRPr="00021C99">
        <w:rPr>
          <w:rFonts w:ascii="Arial" w:eastAsia="Times New Roman" w:hAnsi="Arial" w:cs="Arial"/>
          <w:sz w:val="24"/>
          <w:szCs w:val="24"/>
          <w:lang w:eastAsia="es-ES"/>
        </w:rPr>
        <w:t xml:space="preserve"> </w:t>
      </w:r>
    </w:p>
    <w:p w:rsidR="00021C99" w:rsidRPr="00021C99" w:rsidRDefault="00021C99" w:rsidP="00021C99">
      <w:pPr>
        <w:numPr>
          <w:ilvl w:val="0"/>
          <w:numId w:val="7"/>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Área asistencial:</w:t>
      </w:r>
    </w:p>
    <w:p w:rsidR="00021C99" w:rsidRPr="00021C99" w:rsidRDefault="00021C99" w:rsidP="00021C99">
      <w:pPr>
        <w:numPr>
          <w:ilvl w:val="0"/>
          <w:numId w:val="9"/>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Área Asistencial sede Santiago</w:t>
      </w:r>
    </w:p>
    <w:p w:rsidR="00021C99" w:rsidRPr="00021C99" w:rsidRDefault="00021C99" w:rsidP="00021C99">
      <w:pPr>
        <w:numPr>
          <w:ilvl w:val="0"/>
          <w:numId w:val="1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lastRenderedPageBreak/>
        <w:t>Servicio de Registro Civil e Identificación</w:t>
      </w:r>
    </w:p>
    <w:p w:rsidR="00021C99" w:rsidRPr="00021C99" w:rsidRDefault="00021C99" w:rsidP="00021C99">
      <w:pPr>
        <w:numPr>
          <w:ilvl w:val="0"/>
          <w:numId w:val="1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Ilustre Municipalidad de Santiago</w:t>
      </w:r>
    </w:p>
    <w:p w:rsidR="00021C99" w:rsidRPr="00021C99" w:rsidRDefault="00021C99" w:rsidP="00021C99">
      <w:pPr>
        <w:numPr>
          <w:ilvl w:val="1"/>
          <w:numId w:val="1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Centro Comunitario </w:t>
      </w:r>
      <w:r w:rsidR="004479BE">
        <w:rPr>
          <w:rFonts w:ascii="Arial" w:eastAsia="Times New Roman" w:hAnsi="Arial" w:cs="Arial"/>
          <w:sz w:val="24"/>
          <w:szCs w:val="24"/>
          <w:lang w:eastAsia="es-ES"/>
        </w:rPr>
        <w:t>ubicado en Claudio Gay 2321 comuna de Santiago</w:t>
      </w:r>
      <w:r>
        <w:rPr>
          <w:rFonts w:ascii="Arial" w:eastAsia="Times New Roman" w:hAnsi="Arial" w:cs="Arial"/>
          <w:sz w:val="24"/>
          <w:szCs w:val="24"/>
          <w:lang w:eastAsia="es-ES"/>
        </w:rPr>
        <w:t>.</w:t>
      </w:r>
    </w:p>
    <w:p w:rsidR="00021C99" w:rsidRPr="00021C99" w:rsidRDefault="00021C99" w:rsidP="00021C99">
      <w:pPr>
        <w:numPr>
          <w:ilvl w:val="1"/>
          <w:numId w:val="1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Convenio con la Ilustre Municipalidad de Santiago</w:t>
      </w:r>
    </w:p>
    <w:p w:rsidR="00021C99" w:rsidRPr="00021C99" w:rsidRDefault="00021C99" w:rsidP="00021C99">
      <w:pPr>
        <w:numPr>
          <w:ilvl w:val="0"/>
          <w:numId w:val="1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Convenio con </w:t>
      </w:r>
      <w:smartTag w:uri="urn:schemas-microsoft-com:office:smarttags" w:element="PersonName">
        <w:smartTagPr>
          <w:attr w:name="ProductID" w:val="la Comisión Defensora Ciudadana"/>
        </w:smartTagPr>
        <w:r w:rsidRPr="00021C99">
          <w:rPr>
            <w:rFonts w:ascii="Arial" w:eastAsia="Times New Roman" w:hAnsi="Arial" w:cs="Arial"/>
            <w:sz w:val="24"/>
            <w:szCs w:val="24"/>
            <w:lang w:eastAsia="es-ES"/>
          </w:rPr>
          <w:t>la Comisión Defensora Ciudadana</w:t>
        </w:r>
      </w:smartTag>
    </w:p>
    <w:p w:rsidR="00021C99" w:rsidRPr="00021C99" w:rsidRDefault="00021C99" w:rsidP="00021C99">
      <w:pPr>
        <w:numPr>
          <w:ilvl w:val="0"/>
          <w:numId w:val="1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Carta de Compromiso con el Servicio Nacional del Adulto Mayor</w:t>
      </w:r>
    </w:p>
    <w:p w:rsidR="00021C99" w:rsidRPr="00021C99" w:rsidRDefault="00021C99" w:rsidP="00021C99">
      <w:pPr>
        <w:numPr>
          <w:ilvl w:val="0"/>
          <w:numId w:val="1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Carta Compromiso con el Servicio Nacional de Menores</w:t>
      </w:r>
    </w:p>
    <w:p w:rsidR="00021C99" w:rsidRPr="00021C99" w:rsidRDefault="00021C99" w:rsidP="00021C99">
      <w:pPr>
        <w:numPr>
          <w:ilvl w:val="0"/>
          <w:numId w:val="1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Centro de Atención de Villa Francia</w:t>
      </w:r>
    </w:p>
    <w:p w:rsidR="00021C99" w:rsidRPr="00C553E2" w:rsidRDefault="00021C99" w:rsidP="00021C99">
      <w:pPr>
        <w:numPr>
          <w:ilvl w:val="0"/>
          <w:numId w:val="14"/>
        </w:numPr>
        <w:spacing w:after="0" w:line="360" w:lineRule="auto"/>
        <w:jc w:val="both"/>
        <w:rPr>
          <w:rFonts w:ascii="Arial" w:eastAsia="Times New Roman" w:hAnsi="Arial" w:cs="Arial"/>
          <w:sz w:val="24"/>
          <w:szCs w:val="24"/>
          <w:lang w:eastAsia="es-ES"/>
        </w:rPr>
      </w:pPr>
      <w:r w:rsidRPr="00C553E2">
        <w:rPr>
          <w:rFonts w:ascii="Arial" w:eastAsia="Times New Roman" w:hAnsi="Arial" w:cs="Arial"/>
          <w:sz w:val="24"/>
          <w:szCs w:val="24"/>
          <w:lang w:eastAsia="es-ES"/>
        </w:rPr>
        <w:t>Centro Comunitario Padre Hurtado</w:t>
      </w:r>
    </w:p>
    <w:p w:rsidR="00021C99" w:rsidRPr="00021C99" w:rsidRDefault="00021C99" w:rsidP="00021C99">
      <w:pPr>
        <w:numPr>
          <w:ilvl w:val="0"/>
          <w:numId w:val="1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Carta Compromiso de asistencia legal y judicial a funcionarios de </w:t>
      </w:r>
      <w:smartTag w:uri="urn:schemas-microsoft-com:office:smarttags" w:element="PersonName">
        <w:smartTagPr>
          <w:attr w:name="ProductID" w:val="la Universidad Andrés Bello"/>
        </w:smartTagPr>
        <w:r w:rsidRPr="00021C99">
          <w:rPr>
            <w:rFonts w:ascii="Arial" w:eastAsia="Times New Roman" w:hAnsi="Arial" w:cs="Arial"/>
            <w:sz w:val="24"/>
            <w:szCs w:val="24"/>
            <w:lang w:eastAsia="es-ES"/>
          </w:rPr>
          <w:t>la Universidad Andrés Bello</w:t>
        </w:r>
      </w:smartTag>
    </w:p>
    <w:p w:rsidR="00021C99" w:rsidRPr="00021C99" w:rsidRDefault="00021C99" w:rsidP="00021C99">
      <w:pPr>
        <w:numPr>
          <w:ilvl w:val="0"/>
          <w:numId w:val="9"/>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Área Asistencial sede Viña del Mar</w:t>
      </w:r>
    </w:p>
    <w:p w:rsidR="00021C99" w:rsidRPr="00021C99" w:rsidRDefault="00021C99" w:rsidP="00021C99">
      <w:pPr>
        <w:numPr>
          <w:ilvl w:val="0"/>
          <w:numId w:val="2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Convenio con Fundación Un Techo Para Chile</w:t>
      </w:r>
    </w:p>
    <w:p w:rsidR="00021C99" w:rsidRPr="00021C99" w:rsidRDefault="00021C99" w:rsidP="00021C99">
      <w:pPr>
        <w:numPr>
          <w:ilvl w:val="0"/>
          <w:numId w:val="2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Convenio con Fundación Hogar de Cristo</w:t>
      </w:r>
    </w:p>
    <w:p w:rsidR="00021C99" w:rsidRPr="00021C99" w:rsidRDefault="00021C99" w:rsidP="00021C99">
      <w:pPr>
        <w:numPr>
          <w:ilvl w:val="0"/>
          <w:numId w:val="2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Convenio con el Servicio Nacional del Consumidor</w:t>
      </w:r>
    </w:p>
    <w:p w:rsidR="00021C99" w:rsidRPr="00021C99" w:rsidRDefault="00021C99" w:rsidP="00021C99">
      <w:pPr>
        <w:numPr>
          <w:ilvl w:val="0"/>
          <w:numId w:val="2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Compromisos de atención</w:t>
      </w:r>
    </w:p>
    <w:p w:rsidR="00021C99" w:rsidRPr="00021C99" w:rsidRDefault="00021C99" w:rsidP="00021C99">
      <w:pPr>
        <w:numPr>
          <w:ilvl w:val="0"/>
          <w:numId w:val="9"/>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Área Asistencia sede Concepción</w:t>
      </w:r>
    </w:p>
    <w:p w:rsidR="00021C99" w:rsidRPr="00021C99" w:rsidRDefault="00021C99" w:rsidP="00021C99">
      <w:pPr>
        <w:numPr>
          <w:ilvl w:val="0"/>
          <w:numId w:val="28"/>
        </w:numPr>
        <w:spacing w:after="0" w:line="360" w:lineRule="auto"/>
        <w:contextualSpacing/>
        <w:jc w:val="both"/>
        <w:rPr>
          <w:rFonts w:ascii="Arial" w:eastAsia="Times New Roman" w:hAnsi="Arial" w:cs="Arial"/>
          <w:bCs/>
          <w:sz w:val="24"/>
          <w:szCs w:val="24"/>
          <w:lang w:eastAsia="es-ES"/>
        </w:rPr>
      </w:pPr>
      <w:r w:rsidRPr="00021C99">
        <w:rPr>
          <w:rFonts w:ascii="Arial" w:eastAsia="Times New Roman" w:hAnsi="Arial" w:cs="Arial"/>
          <w:bCs/>
          <w:sz w:val="24"/>
          <w:szCs w:val="24"/>
          <w:lang w:eastAsia="es-ES"/>
        </w:rPr>
        <w:t xml:space="preserve">Convenio de asistencia con el </w:t>
      </w:r>
      <w:r w:rsidRPr="00021C99">
        <w:rPr>
          <w:rFonts w:ascii="Arial" w:eastAsia="Times New Roman" w:hAnsi="Arial" w:cs="Arial"/>
          <w:sz w:val="24"/>
          <w:szCs w:val="24"/>
          <w:lang w:eastAsia="es-ES"/>
        </w:rPr>
        <w:t>Consejo Vecinal de Desarrollo Cabo Aroca de Hualpén</w:t>
      </w:r>
    </w:p>
    <w:p w:rsidR="00021C99" w:rsidRPr="00021C99" w:rsidRDefault="00021C99" w:rsidP="00021C99">
      <w:pPr>
        <w:numPr>
          <w:ilvl w:val="0"/>
          <w:numId w:val="28"/>
        </w:numPr>
        <w:spacing w:after="0" w:line="360" w:lineRule="auto"/>
        <w:contextualSpacing/>
        <w:jc w:val="both"/>
        <w:rPr>
          <w:rFonts w:ascii="Arial" w:eastAsia="Times New Roman" w:hAnsi="Arial" w:cs="Arial"/>
          <w:bCs/>
          <w:sz w:val="24"/>
          <w:szCs w:val="24"/>
          <w:lang w:eastAsia="es-ES"/>
        </w:rPr>
      </w:pPr>
      <w:r w:rsidRPr="00021C99">
        <w:rPr>
          <w:rFonts w:ascii="Arial" w:eastAsia="Times New Roman" w:hAnsi="Arial" w:cs="Arial"/>
          <w:bCs/>
          <w:sz w:val="24"/>
          <w:szCs w:val="24"/>
          <w:lang w:eastAsia="es-ES"/>
        </w:rPr>
        <w:t xml:space="preserve">Convenio de asistencia con la </w:t>
      </w:r>
      <w:r w:rsidRPr="00021C99">
        <w:rPr>
          <w:rFonts w:ascii="Arial" w:eastAsia="Times New Roman" w:hAnsi="Arial" w:cs="Arial"/>
          <w:sz w:val="24"/>
          <w:szCs w:val="24"/>
          <w:lang w:eastAsia="es-ES"/>
        </w:rPr>
        <w:t>Unidad Vecinal Nº 33 Santa María de Talcahuano</w:t>
      </w:r>
    </w:p>
    <w:p w:rsidR="00021C99" w:rsidRPr="00021C99" w:rsidRDefault="00021C99" w:rsidP="00021C99">
      <w:pPr>
        <w:numPr>
          <w:ilvl w:val="0"/>
          <w:numId w:val="7"/>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Presencia mediática</w:t>
      </w:r>
    </w:p>
    <w:p w:rsidR="00021C99" w:rsidRPr="00021C99" w:rsidRDefault="00021C99" w:rsidP="00021C99">
      <w:pPr>
        <w:numPr>
          <w:ilvl w:val="0"/>
          <w:numId w:val="7"/>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Relación con los Tribunales de Justicia y otras entidades</w:t>
      </w:r>
    </w:p>
    <w:p w:rsidR="00021C99" w:rsidRPr="00021C99" w:rsidRDefault="00021C99" w:rsidP="00021C99">
      <w:pPr>
        <w:numPr>
          <w:ilvl w:val="0"/>
          <w:numId w:val="7"/>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Proyecciones para el periodo Agosto 201</w:t>
      </w:r>
      <w:r>
        <w:rPr>
          <w:rFonts w:ascii="Arial" w:eastAsia="Times New Roman" w:hAnsi="Arial" w:cs="Arial"/>
          <w:sz w:val="24"/>
          <w:szCs w:val="24"/>
          <w:lang w:eastAsia="es-ES"/>
        </w:rPr>
        <w:t>4 – Agosto 2015</w:t>
      </w:r>
    </w:p>
    <w:p w:rsidR="00021C99" w:rsidRPr="00021C99" w:rsidRDefault="00021C99" w:rsidP="00021C99">
      <w:pPr>
        <w:numPr>
          <w:ilvl w:val="0"/>
          <w:numId w:val="7"/>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Estadísticas:</w:t>
      </w:r>
    </w:p>
    <w:p w:rsidR="00021C99" w:rsidRPr="00021C99" w:rsidRDefault="00021C99" w:rsidP="00021C99">
      <w:pPr>
        <w:numPr>
          <w:ilvl w:val="0"/>
          <w:numId w:val="10"/>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Detalle de causas por curso de Consultorio Jurídico sede Santiago</w:t>
      </w:r>
    </w:p>
    <w:p w:rsidR="00021C99" w:rsidRPr="00021C99" w:rsidRDefault="00021C99" w:rsidP="00021C99">
      <w:pPr>
        <w:numPr>
          <w:ilvl w:val="0"/>
          <w:numId w:val="10"/>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Total de causas en tramitación Clínica Jurídica sede Santiago</w:t>
      </w:r>
    </w:p>
    <w:p w:rsidR="00021C99" w:rsidRPr="00021C99" w:rsidRDefault="00021C99" w:rsidP="00021C99">
      <w:pPr>
        <w:numPr>
          <w:ilvl w:val="0"/>
          <w:numId w:val="10"/>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Total de causas en tramitación Clínica Jurídica sede Viña del Mar</w:t>
      </w:r>
    </w:p>
    <w:p w:rsidR="00021C99" w:rsidRPr="00021C99" w:rsidRDefault="00021C99" w:rsidP="00021C99">
      <w:pPr>
        <w:numPr>
          <w:ilvl w:val="0"/>
          <w:numId w:val="10"/>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Total de causas en tramitación Clínica Jurídica sede Concepción</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lastRenderedPageBreak/>
        <w:t xml:space="preserve">A continuación se desarrollarán cada uno de los capítulos del presente informe.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numPr>
          <w:ilvl w:val="0"/>
          <w:numId w:val="3"/>
        </w:numPr>
        <w:spacing w:after="0" w:line="360" w:lineRule="auto"/>
        <w:jc w:val="both"/>
        <w:rPr>
          <w:rFonts w:ascii="Arial" w:eastAsia="Times New Roman" w:hAnsi="Arial" w:cs="Arial"/>
          <w:b/>
          <w:sz w:val="24"/>
          <w:szCs w:val="24"/>
          <w:u w:val="single"/>
          <w:lang w:eastAsia="es-ES"/>
        </w:rPr>
      </w:pPr>
      <w:r w:rsidRPr="00021C99">
        <w:rPr>
          <w:rFonts w:ascii="Arial" w:eastAsia="Times New Roman" w:hAnsi="Arial" w:cs="Arial"/>
          <w:b/>
          <w:sz w:val="24"/>
          <w:szCs w:val="24"/>
          <w:u w:val="single"/>
          <w:lang w:eastAsia="es-ES"/>
        </w:rPr>
        <w:t>Estructura del Departamento</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Desde el primer semestre del año 201</w:t>
      </w:r>
      <w:r w:rsidR="00C9018D">
        <w:rPr>
          <w:rFonts w:ascii="Arial" w:eastAsia="Times New Roman" w:hAnsi="Arial" w:cs="Arial"/>
          <w:sz w:val="24"/>
          <w:szCs w:val="24"/>
          <w:lang w:eastAsia="es-ES"/>
        </w:rPr>
        <w:t>4</w:t>
      </w:r>
      <w:r w:rsidRPr="00021C99">
        <w:rPr>
          <w:rFonts w:ascii="Arial" w:eastAsia="Times New Roman" w:hAnsi="Arial" w:cs="Arial"/>
          <w:sz w:val="24"/>
          <w:szCs w:val="24"/>
          <w:lang w:eastAsia="es-ES"/>
        </w:rPr>
        <w:t>, el departamento cuenta con la siguiente estructura:</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numPr>
          <w:ilvl w:val="0"/>
          <w:numId w:val="1"/>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Director de Campo Clínico de la Facultad de Derecho de </w:t>
      </w:r>
      <w:smartTag w:uri="urn:schemas-microsoft-com:office:smarttags" w:element="PersonName">
        <w:smartTagPr>
          <w:attr w:name="ProductID" w:val="la Universidad Andrés Bello"/>
        </w:smartTagPr>
        <w:r w:rsidRPr="00021C99">
          <w:rPr>
            <w:rFonts w:ascii="Arial" w:eastAsia="Times New Roman" w:hAnsi="Arial" w:cs="Arial"/>
            <w:sz w:val="24"/>
            <w:szCs w:val="24"/>
            <w:lang w:eastAsia="es-ES"/>
          </w:rPr>
          <w:t>la Universidad Andrés Bello</w:t>
        </w:r>
      </w:smartTag>
      <w:r w:rsidRPr="00021C99">
        <w:rPr>
          <w:rFonts w:ascii="Arial" w:eastAsia="Times New Roman" w:hAnsi="Arial" w:cs="Arial"/>
          <w:sz w:val="24"/>
          <w:szCs w:val="24"/>
          <w:lang w:eastAsia="es-ES"/>
        </w:rPr>
        <w:t>, Sr. Jaime Castillo Saldías.</w:t>
      </w:r>
    </w:p>
    <w:p w:rsidR="00021C99" w:rsidRPr="00021C99" w:rsidRDefault="00021C99" w:rsidP="00021C99">
      <w:pPr>
        <w:numPr>
          <w:ilvl w:val="0"/>
          <w:numId w:val="1"/>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Director de Clínica Jurídica sede Santiago, Sr. Ronald Sánchez Martínez.</w:t>
      </w:r>
    </w:p>
    <w:p w:rsidR="001232F4" w:rsidRDefault="00021C99" w:rsidP="00021C99">
      <w:pPr>
        <w:numPr>
          <w:ilvl w:val="0"/>
          <w:numId w:val="1"/>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Coordinador de Clínica Jurídica s</w:t>
      </w:r>
      <w:r w:rsidR="001232F4">
        <w:rPr>
          <w:rFonts w:ascii="Arial" w:eastAsia="Times New Roman" w:hAnsi="Arial" w:cs="Arial"/>
          <w:sz w:val="24"/>
          <w:szCs w:val="24"/>
          <w:lang w:eastAsia="es-ES"/>
        </w:rPr>
        <w:t>ede Santiago, Sta. María Celeste Mora Escobar</w:t>
      </w:r>
      <w:r w:rsidR="005F5E13">
        <w:rPr>
          <w:rStyle w:val="Refdenotaalpie"/>
          <w:rFonts w:ascii="Arial" w:eastAsia="Times New Roman" w:hAnsi="Arial" w:cs="Arial"/>
          <w:sz w:val="24"/>
          <w:szCs w:val="24"/>
          <w:lang w:eastAsia="es-ES"/>
        </w:rPr>
        <w:footnoteReference w:id="1"/>
      </w:r>
      <w:r w:rsidR="001232F4">
        <w:rPr>
          <w:rFonts w:ascii="Arial" w:eastAsia="Times New Roman" w:hAnsi="Arial" w:cs="Arial"/>
          <w:sz w:val="24"/>
          <w:szCs w:val="24"/>
          <w:lang w:eastAsia="es-ES"/>
        </w:rPr>
        <w:t>.</w:t>
      </w:r>
    </w:p>
    <w:p w:rsidR="00021C99" w:rsidRPr="001F79A6" w:rsidRDefault="00021C99" w:rsidP="00021C99">
      <w:pPr>
        <w:numPr>
          <w:ilvl w:val="0"/>
          <w:numId w:val="1"/>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D</w:t>
      </w:r>
      <w:r w:rsidR="001232F4">
        <w:rPr>
          <w:rFonts w:ascii="Arial" w:eastAsia="Times New Roman" w:hAnsi="Arial" w:cs="Arial"/>
          <w:sz w:val="24"/>
          <w:szCs w:val="24"/>
          <w:lang w:eastAsia="es-ES"/>
        </w:rPr>
        <w:t>irector de</w:t>
      </w:r>
      <w:r w:rsidRPr="00021C99">
        <w:rPr>
          <w:rFonts w:ascii="Arial" w:eastAsia="Times New Roman" w:hAnsi="Arial" w:cs="Arial"/>
          <w:sz w:val="24"/>
          <w:szCs w:val="24"/>
          <w:lang w:eastAsia="es-ES"/>
        </w:rPr>
        <w:t xml:space="preserve"> Clínica Jurídica sede Viña del Mar, Sra. </w:t>
      </w:r>
      <w:r w:rsidRPr="001F79A6">
        <w:rPr>
          <w:rFonts w:ascii="Arial" w:eastAsia="Times New Roman" w:hAnsi="Arial" w:cs="Arial"/>
          <w:sz w:val="24"/>
          <w:szCs w:val="24"/>
          <w:lang w:eastAsia="es-ES"/>
        </w:rPr>
        <w:t>Verónica Vásquez Uribe.</w:t>
      </w:r>
    </w:p>
    <w:p w:rsidR="00021C99" w:rsidRPr="001F79A6" w:rsidRDefault="00021C99" w:rsidP="00021C99">
      <w:pPr>
        <w:numPr>
          <w:ilvl w:val="0"/>
          <w:numId w:val="1"/>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Director de Clínica Jurídica sede Concepción, Sr. Jorge </w:t>
      </w:r>
      <w:r w:rsidRPr="001F79A6">
        <w:rPr>
          <w:rFonts w:ascii="Arial" w:eastAsia="Times New Roman" w:hAnsi="Arial" w:cs="Arial"/>
          <w:sz w:val="24"/>
          <w:szCs w:val="24"/>
          <w:lang w:eastAsia="es-ES"/>
        </w:rPr>
        <w:t xml:space="preserve">Congreve Trabucco.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A6441C" w:rsidP="00021C9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virtud de lo anterior</w:t>
      </w:r>
      <w:r w:rsidR="00021C99" w:rsidRPr="00021C99">
        <w:rPr>
          <w:rFonts w:ascii="Arial" w:eastAsia="Times New Roman" w:hAnsi="Arial" w:cs="Arial"/>
          <w:sz w:val="24"/>
          <w:szCs w:val="24"/>
          <w:lang w:eastAsia="es-ES"/>
        </w:rPr>
        <w:t>, nuestro Departamento cuenta con tres sedes de Clínica Jurídica (en las ciudades de Santiago, Viña del Mar y Concepción) y en todas ell</w:t>
      </w:r>
      <w:r w:rsidR="005A5571">
        <w:rPr>
          <w:rFonts w:ascii="Arial" w:eastAsia="Times New Roman" w:hAnsi="Arial" w:cs="Arial"/>
          <w:sz w:val="24"/>
          <w:szCs w:val="24"/>
          <w:lang w:eastAsia="es-ES"/>
        </w:rPr>
        <w:t>as los estudiantes de noveno semestre</w:t>
      </w:r>
      <w:r w:rsidR="00021C99" w:rsidRPr="00021C99">
        <w:rPr>
          <w:rFonts w:ascii="Arial" w:eastAsia="Times New Roman" w:hAnsi="Arial" w:cs="Arial"/>
          <w:sz w:val="24"/>
          <w:szCs w:val="24"/>
          <w:lang w:eastAsia="es-ES"/>
        </w:rPr>
        <w:t xml:space="preserve"> de la carrera de Derecho viven la experiencia de litigar, asesorar y asumir la defensa de lo</w:t>
      </w:r>
      <w:r w:rsidR="005A5571">
        <w:rPr>
          <w:rFonts w:ascii="Arial" w:eastAsia="Times New Roman" w:hAnsi="Arial" w:cs="Arial"/>
          <w:sz w:val="24"/>
          <w:szCs w:val="24"/>
          <w:lang w:eastAsia="es-ES"/>
        </w:rPr>
        <w:t>s intereses de personas naturales que no cuentan con los medios para recibir orientación y patrocinio judicial a través de abogados particulares, solicitando entonces los servicios  de</w:t>
      </w:r>
      <w:r w:rsidR="00021C99" w:rsidRPr="00021C99">
        <w:rPr>
          <w:rFonts w:ascii="Arial" w:eastAsia="Times New Roman" w:hAnsi="Arial" w:cs="Arial"/>
          <w:sz w:val="24"/>
          <w:szCs w:val="24"/>
          <w:lang w:eastAsia="es-ES"/>
        </w:rPr>
        <w:t xml:space="preserve"> nuestra institución y son atendidos bajo los parámetros de la asistencia judi</w:t>
      </w:r>
      <w:r w:rsidR="005A5571">
        <w:rPr>
          <w:rFonts w:ascii="Arial" w:eastAsia="Times New Roman" w:hAnsi="Arial" w:cs="Arial"/>
          <w:sz w:val="24"/>
          <w:szCs w:val="24"/>
          <w:lang w:eastAsia="es-ES"/>
        </w:rPr>
        <w:t xml:space="preserve">cial gratuita, de conformidad con </w:t>
      </w:r>
      <w:r w:rsidR="00021C99" w:rsidRPr="00021C99">
        <w:rPr>
          <w:rFonts w:ascii="Arial" w:eastAsia="Times New Roman" w:hAnsi="Arial" w:cs="Arial"/>
          <w:sz w:val="24"/>
          <w:szCs w:val="24"/>
          <w:lang w:eastAsia="es-ES"/>
        </w:rPr>
        <w:t xml:space="preserve">la ley.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numPr>
          <w:ilvl w:val="0"/>
          <w:numId w:val="3"/>
        </w:numPr>
        <w:spacing w:after="0" w:line="360" w:lineRule="auto"/>
        <w:jc w:val="both"/>
        <w:rPr>
          <w:rFonts w:ascii="Arial" w:eastAsia="Times New Roman" w:hAnsi="Arial" w:cs="Arial"/>
          <w:b/>
          <w:sz w:val="24"/>
          <w:szCs w:val="24"/>
          <w:u w:val="single"/>
          <w:lang w:eastAsia="es-ES"/>
        </w:rPr>
      </w:pPr>
      <w:r w:rsidRPr="00021C99">
        <w:rPr>
          <w:rFonts w:ascii="Arial" w:eastAsia="Times New Roman" w:hAnsi="Arial" w:cs="Arial"/>
          <w:b/>
          <w:sz w:val="24"/>
          <w:szCs w:val="24"/>
          <w:u w:val="single"/>
          <w:lang w:eastAsia="es-ES"/>
        </w:rPr>
        <w:t>Área Académica.</w:t>
      </w:r>
    </w:p>
    <w:p w:rsidR="00021C99" w:rsidRPr="00021C99" w:rsidRDefault="00021C99" w:rsidP="00021C99">
      <w:pPr>
        <w:spacing w:after="0" w:line="360" w:lineRule="auto"/>
        <w:jc w:val="both"/>
        <w:rPr>
          <w:rFonts w:ascii="Arial" w:eastAsia="Times New Roman" w:hAnsi="Arial" w:cs="Arial"/>
          <w:b/>
          <w:sz w:val="24"/>
          <w:szCs w:val="24"/>
          <w:u w:val="single"/>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Las asignaturas que se imparten en la Clínica Jurídica, en todas sus sedes, son:</w:t>
      </w:r>
    </w:p>
    <w:p w:rsidR="00021C99" w:rsidRPr="00021C99" w:rsidRDefault="00021C99" w:rsidP="00021C99">
      <w:pPr>
        <w:numPr>
          <w:ilvl w:val="0"/>
          <w:numId w:val="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Redacción Contractual y Resolución Alternativa de Conflictos, </w:t>
      </w:r>
    </w:p>
    <w:p w:rsidR="00021C99" w:rsidRPr="00021C99" w:rsidRDefault="00021C99" w:rsidP="00021C99">
      <w:pPr>
        <w:numPr>
          <w:ilvl w:val="0"/>
          <w:numId w:val="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Redacción Forense,  </w:t>
      </w:r>
    </w:p>
    <w:p w:rsidR="00021C99" w:rsidRPr="00021C99" w:rsidRDefault="00021C99" w:rsidP="00021C99">
      <w:pPr>
        <w:numPr>
          <w:ilvl w:val="0"/>
          <w:numId w:val="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Consultorio Jurídico I </w:t>
      </w:r>
    </w:p>
    <w:p w:rsidR="00021C99" w:rsidRPr="00021C99" w:rsidRDefault="00021C99" w:rsidP="00021C99">
      <w:pPr>
        <w:numPr>
          <w:ilvl w:val="0"/>
          <w:numId w:val="4"/>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Consultorio Jurídico II.</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1. Profesores Clínica Jurídica sede Santiago</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Los profesores que imparten tales asignaturas en </w:t>
      </w:r>
      <w:smartTag w:uri="urn:schemas-microsoft-com:office:smarttags" w:element="PersonName">
        <w:smartTagPr>
          <w:attr w:name="ProductID" w:val="la Clínica Jurídica"/>
        </w:smartTagPr>
        <w:r w:rsidRPr="00021C99">
          <w:rPr>
            <w:rFonts w:ascii="Arial" w:eastAsia="Times New Roman" w:hAnsi="Arial" w:cs="Arial"/>
            <w:sz w:val="24"/>
            <w:szCs w:val="24"/>
            <w:lang w:eastAsia="es-ES"/>
          </w:rPr>
          <w:t>la Clínica Jurídica</w:t>
        </w:r>
      </w:smartTag>
      <w:r w:rsidRPr="00021C99">
        <w:rPr>
          <w:rFonts w:ascii="Arial" w:eastAsia="Times New Roman" w:hAnsi="Arial" w:cs="Arial"/>
          <w:sz w:val="24"/>
          <w:szCs w:val="24"/>
          <w:lang w:eastAsia="es-ES"/>
        </w:rPr>
        <w:t xml:space="preserve"> sede Santiago son:</w:t>
      </w:r>
    </w:p>
    <w:p w:rsidR="00021C99" w:rsidRPr="00021C99" w:rsidRDefault="00021C99" w:rsidP="00021C99">
      <w:pPr>
        <w:numPr>
          <w:ilvl w:val="0"/>
          <w:numId w:val="2"/>
        </w:numPr>
        <w:spacing w:after="0" w:line="360" w:lineRule="auto"/>
        <w:jc w:val="both"/>
        <w:rPr>
          <w:rFonts w:ascii="Arial" w:eastAsia="Times New Roman" w:hAnsi="Arial" w:cs="Arial"/>
          <w:sz w:val="20"/>
          <w:szCs w:val="20"/>
          <w:lang w:eastAsia="es-ES"/>
        </w:rPr>
      </w:pPr>
      <w:r w:rsidRPr="00021C99">
        <w:rPr>
          <w:rFonts w:ascii="Arial" w:eastAsia="Times New Roman" w:hAnsi="Arial" w:cs="Arial"/>
          <w:sz w:val="24"/>
          <w:szCs w:val="24"/>
          <w:lang w:eastAsia="es-ES"/>
        </w:rPr>
        <w:t xml:space="preserve">Redacción Contractual y Resolución Alternativa de Conflictos, con siete secciones, a cargo de los profesores Sra. </w:t>
      </w:r>
      <w:r w:rsidR="00615B97">
        <w:rPr>
          <w:rFonts w:ascii="Arial" w:eastAsia="Times New Roman" w:hAnsi="Arial" w:cs="Arial"/>
          <w:sz w:val="24"/>
          <w:szCs w:val="24"/>
          <w:lang w:eastAsia="es-ES"/>
        </w:rPr>
        <w:t xml:space="preserve">Lorena </w:t>
      </w:r>
      <w:r w:rsidRPr="00021C99">
        <w:rPr>
          <w:rFonts w:ascii="Arial" w:eastAsia="Times New Roman" w:hAnsi="Arial" w:cs="Arial"/>
          <w:sz w:val="24"/>
          <w:szCs w:val="24"/>
          <w:lang w:eastAsia="es-ES"/>
        </w:rPr>
        <w:t xml:space="preserve">Cuevas, Sres. </w:t>
      </w:r>
      <w:r w:rsidR="00615B97">
        <w:rPr>
          <w:rFonts w:ascii="Arial" w:eastAsia="Times New Roman" w:hAnsi="Arial" w:cs="Arial"/>
          <w:sz w:val="24"/>
          <w:szCs w:val="24"/>
          <w:lang w:eastAsia="es-ES"/>
        </w:rPr>
        <w:t xml:space="preserve">Ronald </w:t>
      </w:r>
      <w:r w:rsidRPr="00021C99">
        <w:rPr>
          <w:rFonts w:ascii="Arial" w:eastAsia="Times New Roman" w:hAnsi="Arial" w:cs="Arial"/>
          <w:sz w:val="24"/>
          <w:szCs w:val="24"/>
          <w:lang w:eastAsia="es-ES"/>
        </w:rPr>
        <w:t xml:space="preserve">Sánchez, </w:t>
      </w:r>
      <w:r w:rsidR="00615B97">
        <w:rPr>
          <w:rFonts w:ascii="Arial" w:eastAsia="Times New Roman" w:hAnsi="Arial" w:cs="Arial"/>
          <w:sz w:val="24"/>
          <w:szCs w:val="24"/>
          <w:lang w:eastAsia="es-ES"/>
        </w:rPr>
        <w:t xml:space="preserve">Javier </w:t>
      </w:r>
      <w:r w:rsidRPr="00021C99">
        <w:rPr>
          <w:rFonts w:ascii="Arial" w:eastAsia="Times New Roman" w:hAnsi="Arial" w:cs="Arial"/>
          <w:sz w:val="24"/>
          <w:szCs w:val="24"/>
          <w:lang w:eastAsia="es-ES"/>
        </w:rPr>
        <w:t xml:space="preserve">Ravest, </w:t>
      </w:r>
      <w:r w:rsidR="00EF6362">
        <w:rPr>
          <w:rFonts w:ascii="Arial" w:eastAsia="Times New Roman" w:hAnsi="Arial" w:cs="Arial"/>
          <w:sz w:val="24"/>
          <w:szCs w:val="24"/>
          <w:lang w:eastAsia="es-ES"/>
        </w:rPr>
        <w:t xml:space="preserve">Marcelo </w:t>
      </w:r>
      <w:r w:rsidRPr="00021C99">
        <w:rPr>
          <w:rFonts w:ascii="Arial" w:eastAsia="Times New Roman" w:hAnsi="Arial" w:cs="Arial"/>
          <w:sz w:val="24"/>
          <w:szCs w:val="24"/>
          <w:lang w:eastAsia="es-ES"/>
        </w:rPr>
        <w:t xml:space="preserve">Guerrero, </w:t>
      </w:r>
      <w:r w:rsidR="00615B97">
        <w:rPr>
          <w:rFonts w:ascii="Arial" w:eastAsia="Times New Roman" w:hAnsi="Arial" w:cs="Arial"/>
          <w:sz w:val="24"/>
          <w:szCs w:val="24"/>
          <w:lang w:eastAsia="es-ES"/>
        </w:rPr>
        <w:t>Mar</w:t>
      </w:r>
      <w:r w:rsidR="00EF6362">
        <w:rPr>
          <w:rFonts w:ascii="Arial" w:eastAsia="Times New Roman" w:hAnsi="Arial" w:cs="Arial"/>
          <w:sz w:val="24"/>
          <w:szCs w:val="24"/>
          <w:lang w:eastAsia="es-ES"/>
        </w:rPr>
        <w:t>iano</w:t>
      </w:r>
      <w:r w:rsidR="00615B97">
        <w:rPr>
          <w:rFonts w:ascii="Arial" w:eastAsia="Times New Roman" w:hAnsi="Arial" w:cs="Arial"/>
          <w:sz w:val="24"/>
          <w:szCs w:val="24"/>
          <w:lang w:eastAsia="es-ES"/>
        </w:rPr>
        <w:t xml:space="preserve"> </w:t>
      </w:r>
      <w:r w:rsidRPr="00021C99">
        <w:rPr>
          <w:rFonts w:ascii="Arial" w:eastAsia="Times New Roman" w:hAnsi="Arial" w:cs="Arial"/>
          <w:sz w:val="24"/>
          <w:szCs w:val="24"/>
          <w:lang w:eastAsia="es-ES"/>
        </w:rPr>
        <w:t xml:space="preserve">Moya, </w:t>
      </w:r>
      <w:r w:rsidR="00615B97">
        <w:rPr>
          <w:rFonts w:ascii="Arial" w:eastAsia="Times New Roman" w:hAnsi="Arial" w:cs="Arial"/>
          <w:sz w:val="24"/>
          <w:szCs w:val="24"/>
          <w:lang w:eastAsia="es-ES"/>
        </w:rPr>
        <w:t>María Celeste Mora Escobar, esta última</w:t>
      </w:r>
      <w:r w:rsidRPr="00021C99">
        <w:rPr>
          <w:rFonts w:ascii="Arial" w:eastAsia="Times New Roman" w:hAnsi="Arial" w:cs="Arial"/>
          <w:sz w:val="24"/>
          <w:szCs w:val="24"/>
          <w:lang w:eastAsia="es-ES"/>
        </w:rPr>
        <w:t xml:space="preserve"> con dos secciones.</w:t>
      </w:r>
    </w:p>
    <w:p w:rsidR="00021C99" w:rsidRPr="00021C99" w:rsidRDefault="00021C99" w:rsidP="00021C99">
      <w:pPr>
        <w:numPr>
          <w:ilvl w:val="0"/>
          <w:numId w:val="2"/>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Redacción Forense, con siete secciones, a cargo de los profesores </w:t>
      </w:r>
      <w:proofErr w:type="spellStart"/>
      <w:r w:rsidRPr="00021C99">
        <w:rPr>
          <w:rFonts w:ascii="Arial" w:eastAsia="Times New Roman" w:hAnsi="Arial" w:cs="Arial"/>
          <w:sz w:val="24"/>
          <w:szCs w:val="24"/>
          <w:lang w:eastAsia="es-ES"/>
        </w:rPr>
        <w:t>Sra</w:t>
      </w:r>
      <w:proofErr w:type="spellEnd"/>
      <w:r w:rsidR="00615B97">
        <w:rPr>
          <w:rFonts w:ascii="Arial" w:eastAsia="Times New Roman" w:hAnsi="Arial" w:cs="Arial"/>
          <w:sz w:val="24"/>
          <w:szCs w:val="24"/>
          <w:lang w:eastAsia="es-ES"/>
        </w:rPr>
        <w:t xml:space="preserve"> Lorena </w:t>
      </w:r>
      <w:r w:rsidRPr="00021C99">
        <w:rPr>
          <w:rFonts w:ascii="Arial" w:eastAsia="Times New Roman" w:hAnsi="Arial" w:cs="Arial"/>
          <w:sz w:val="24"/>
          <w:szCs w:val="24"/>
          <w:lang w:eastAsia="es-ES"/>
        </w:rPr>
        <w:t xml:space="preserve">Cuevas, Sres. </w:t>
      </w:r>
      <w:r w:rsidR="00615B97">
        <w:rPr>
          <w:rFonts w:ascii="Arial" w:eastAsia="Times New Roman" w:hAnsi="Arial" w:cs="Arial"/>
          <w:sz w:val="24"/>
          <w:szCs w:val="24"/>
          <w:lang w:eastAsia="es-ES"/>
        </w:rPr>
        <w:t xml:space="preserve">Ronald </w:t>
      </w:r>
      <w:r w:rsidRPr="00021C99">
        <w:rPr>
          <w:rFonts w:ascii="Arial" w:eastAsia="Times New Roman" w:hAnsi="Arial" w:cs="Arial"/>
          <w:sz w:val="24"/>
          <w:szCs w:val="24"/>
          <w:lang w:eastAsia="es-ES"/>
        </w:rPr>
        <w:t xml:space="preserve">Sánchez, </w:t>
      </w:r>
      <w:r w:rsidR="0049175A">
        <w:rPr>
          <w:rFonts w:ascii="Arial" w:eastAsia="Times New Roman" w:hAnsi="Arial" w:cs="Arial"/>
          <w:sz w:val="24"/>
          <w:szCs w:val="24"/>
          <w:lang w:eastAsia="es-ES"/>
        </w:rPr>
        <w:t xml:space="preserve">Marcelo </w:t>
      </w:r>
      <w:r w:rsidRPr="00021C99">
        <w:rPr>
          <w:rFonts w:ascii="Arial" w:eastAsia="Times New Roman" w:hAnsi="Arial" w:cs="Arial"/>
          <w:sz w:val="24"/>
          <w:szCs w:val="24"/>
          <w:lang w:eastAsia="es-ES"/>
        </w:rPr>
        <w:t xml:space="preserve">Guerrero, </w:t>
      </w:r>
      <w:r w:rsidR="0049175A">
        <w:rPr>
          <w:rFonts w:ascii="Arial" w:eastAsia="Times New Roman" w:hAnsi="Arial" w:cs="Arial"/>
          <w:sz w:val="24"/>
          <w:szCs w:val="24"/>
          <w:lang w:eastAsia="es-ES"/>
        </w:rPr>
        <w:t xml:space="preserve">Mariano </w:t>
      </w:r>
      <w:r w:rsidRPr="00021C99">
        <w:rPr>
          <w:rFonts w:ascii="Arial" w:eastAsia="Times New Roman" w:hAnsi="Arial" w:cs="Arial"/>
          <w:sz w:val="24"/>
          <w:szCs w:val="24"/>
          <w:lang w:eastAsia="es-ES"/>
        </w:rPr>
        <w:t xml:space="preserve">Moya, </w:t>
      </w:r>
      <w:r w:rsidR="005A5571">
        <w:rPr>
          <w:rFonts w:ascii="Arial" w:eastAsia="Times New Roman" w:hAnsi="Arial" w:cs="Arial"/>
          <w:sz w:val="24"/>
          <w:szCs w:val="24"/>
          <w:lang w:eastAsia="es-ES"/>
        </w:rPr>
        <w:t xml:space="preserve">Srta. </w:t>
      </w:r>
      <w:r w:rsidR="00615B97">
        <w:rPr>
          <w:rFonts w:ascii="Arial" w:eastAsia="Times New Roman" w:hAnsi="Arial" w:cs="Arial"/>
          <w:sz w:val="24"/>
          <w:szCs w:val="24"/>
          <w:lang w:eastAsia="es-ES"/>
        </w:rPr>
        <w:t>María Celeste Mora Escobar</w:t>
      </w:r>
      <w:r w:rsidRPr="00021C99">
        <w:rPr>
          <w:rFonts w:ascii="Arial" w:eastAsia="Times New Roman" w:hAnsi="Arial" w:cs="Arial"/>
          <w:sz w:val="24"/>
          <w:szCs w:val="24"/>
          <w:lang w:eastAsia="es-ES"/>
        </w:rPr>
        <w:t xml:space="preserve"> c</w:t>
      </w:r>
      <w:r w:rsidR="005A5571">
        <w:rPr>
          <w:rFonts w:ascii="Arial" w:eastAsia="Times New Roman" w:hAnsi="Arial" w:cs="Arial"/>
          <w:sz w:val="24"/>
          <w:szCs w:val="24"/>
          <w:lang w:eastAsia="es-ES"/>
        </w:rPr>
        <w:t xml:space="preserve">on dos secciones y Sr. Javier </w:t>
      </w:r>
      <w:proofErr w:type="gramStart"/>
      <w:r w:rsidR="005A5571">
        <w:rPr>
          <w:rFonts w:ascii="Arial" w:eastAsia="Times New Roman" w:hAnsi="Arial" w:cs="Arial"/>
          <w:sz w:val="24"/>
          <w:szCs w:val="24"/>
          <w:lang w:eastAsia="es-ES"/>
        </w:rPr>
        <w:t>Ravest .</w:t>
      </w:r>
      <w:proofErr w:type="gramEnd"/>
      <w:r w:rsidR="005A5571">
        <w:rPr>
          <w:rFonts w:ascii="Arial" w:eastAsia="Times New Roman" w:hAnsi="Arial" w:cs="Arial"/>
          <w:sz w:val="24"/>
          <w:szCs w:val="24"/>
          <w:lang w:eastAsia="es-ES"/>
        </w:rPr>
        <w:t xml:space="preserve"> (Durante el segundo semestre del año 2013 el profesor Sr. Jaime Castillo impartió el curso en la sección del profesor Sr. Ravest. Además, el profesor Sr. Jorge Henríquez también estuvo a cargo de una Sección.)</w:t>
      </w:r>
    </w:p>
    <w:p w:rsidR="00021C99" w:rsidRPr="00021C99" w:rsidRDefault="00021C99" w:rsidP="00021C99">
      <w:pPr>
        <w:numPr>
          <w:ilvl w:val="0"/>
          <w:numId w:val="2"/>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Consultorio Jurídico I y Consultorio Jurídico II, ambas asignaturas con diez secciones cada una, a cargo de los profesores Sres. </w:t>
      </w:r>
      <w:r w:rsidR="00104791">
        <w:rPr>
          <w:rFonts w:ascii="Arial" w:eastAsia="Times New Roman" w:hAnsi="Arial" w:cs="Arial"/>
          <w:sz w:val="24"/>
          <w:szCs w:val="24"/>
          <w:lang w:eastAsia="es-ES"/>
        </w:rPr>
        <w:t xml:space="preserve">Jaime </w:t>
      </w:r>
      <w:r w:rsidRPr="00021C99">
        <w:rPr>
          <w:rFonts w:ascii="Arial" w:eastAsia="Times New Roman" w:hAnsi="Arial" w:cs="Arial"/>
          <w:sz w:val="24"/>
          <w:szCs w:val="24"/>
          <w:lang w:eastAsia="es-ES"/>
        </w:rPr>
        <w:t>Castillo</w:t>
      </w:r>
      <w:r w:rsidR="005A5571">
        <w:rPr>
          <w:rFonts w:ascii="Arial" w:eastAsia="Times New Roman" w:hAnsi="Arial" w:cs="Arial"/>
          <w:sz w:val="24"/>
          <w:szCs w:val="24"/>
          <w:lang w:eastAsia="es-ES"/>
        </w:rPr>
        <w:t xml:space="preserve"> (Dos Secciones)</w:t>
      </w:r>
      <w:r w:rsidRPr="00021C99">
        <w:rPr>
          <w:rFonts w:ascii="Arial" w:eastAsia="Times New Roman" w:hAnsi="Arial" w:cs="Arial"/>
          <w:sz w:val="24"/>
          <w:szCs w:val="24"/>
          <w:lang w:eastAsia="es-ES"/>
        </w:rPr>
        <w:t xml:space="preserve">, </w:t>
      </w:r>
      <w:r w:rsidR="00104791">
        <w:rPr>
          <w:rFonts w:ascii="Arial" w:eastAsia="Times New Roman" w:hAnsi="Arial" w:cs="Arial"/>
          <w:sz w:val="24"/>
          <w:szCs w:val="24"/>
          <w:lang w:eastAsia="es-ES"/>
        </w:rPr>
        <w:t xml:space="preserve">Ronald Sánchez, Carlos </w:t>
      </w:r>
      <w:r w:rsidRPr="00021C99">
        <w:rPr>
          <w:rFonts w:ascii="Arial" w:eastAsia="Times New Roman" w:hAnsi="Arial" w:cs="Arial"/>
          <w:sz w:val="24"/>
          <w:szCs w:val="24"/>
          <w:lang w:eastAsia="es-ES"/>
        </w:rPr>
        <w:t xml:space="preserve">Labbé (Consultorio Padre Hurtado, Las Condes), Sra. </w:t>
      </w:r>
      <w:r w:rsidR="00104791">
        <w:rPr>
          <w:rFonts w:ascii="Arial" w:eastAsia="Times New Roman" w:hAnsi="Arial" w:cs="Arial"/>
          <w:sz w:val="24"/>
          <w:szCs w:val="24"/>
          <w:lang w:eastAsia="es-ES"/>
        </w:rPr>
        <w:t xml:space="preserve">Marjorie </w:t>
      </w:r>
      <w:r w:rsidRPr="00021C99">
        <w:rPr>
          <w:rFonts w:ascii="Arial" w:eastAsia="Times New Roman" w:hAnsi="Arial" w:cs="Arial"/>
          <w:sz w:val="24"/>
          <w:szCs w:val="24"/>
          <w:lang w:eastAsia="es-ES"/>
        </w:rPr>
        <w:t xml:space="preserve">Cooper (Consultorio Villa Francia, Estación Central), Sra. </w:t>
      </w:r>
      <w:r w:rsidR="00104791">
        <w:rPr>
          <w:rFonts w:ascii="Arial" w:eastAsia="Times New Roman" w:hAnsi="Arial" w:cs="Arial"/>
          <w:sz w:val="24"/>
          <w:szCs w:val="24"/>
          <w:lang w:eastAsia="es-ES"/>
        </w:rPr>
        <w:t xml:space="preserve">Lorena </w:t>
      </w:r>
      <w:r w:rsidRPr="00021C99">
        <w:rPr>
          <w:rFonts w:ascii="Arial" w:eastAsia="Times New Roman" w:hAnsi="Arial" w:cs="Arial"/>
          <w:sz w:val="24"/>
          <w:szCs w:val="24"/>
          <w:lang w:eastAsia="es-ES"/>
        </w:rPr>
        <w:t xml:space="preserve">Cuevas, </w:t>
      </w:r>
      <w:r w:rsidR="00104791">
        <w:rPr>
          <w:rFonts w:ascii="Arial" w:eastAsia="Times New Roman" w:hAnsi="Arial" w:cs="Arial"/>
          <w:sz w:val="24"/>
          <w:szCs w:val="24"/>
          <w:lang w:eastAsia="es-ES"/>
        </w:rPr>
        <w:t xml:space="preserve">Marcos </w:t>
      </w:r>
      <w:r w:rsidRPr="00021C99">
        <w:rPr>
          <w:rFonts w:ascii="Arial" w:eastAsia="Times New Roman" w:hAnsi="Arial" w:cs="Arial"/>
          <w:sz w:val="24"/>
          <w:szCs w:val="24"/>
          <w:lang w:eastAsia="es-ES"/>
        </w:rPr>
        <w:t xml:space="preserve">Costela, </w:t>
      </w:r>
      <w:r w:rsidR="00104791">
        <w:rPr>
          <w:rFonts w:ascii="Arial" w:eastAsia="Times New Roman" w:hAnsi="Arial" w:cs="Arial"/>
          <w:sz w:val="24"/>
          <w:szCs w:val="24"/>
          <w:lang w:eastAsia="es-ES"/>
        </w:rPr>
        <w:t xml:space="preserve">Dagoberto </w:t>
      </w:r>
      <w:r w:rsidRPr="00021C99">
        <w:rPr>
          <w:rFonts w:ascii="Arial" w:eastAsia="Times New Roman" w:hAnsi="Arial" w:cs="Arial"/>
          <w:sz w:val="24"/>
          <w:szCs w:val="24"/>
          <w:lang w:eastAsia="es-ES"/>
        </w:rPr>
        <w:t xml:space="preserve">Canales, </w:t>
      </w:r>
      <w:r w:rsidR="00104791">
        <w:rPr>
          <w:rFonts w:ascii="Arial" w:eastAsia="Times New Roman" w:hAnsi="Arial" w:cs="Arial"/>
          <w:sz w:val="24"/>
          <w:szCs w:val="24"/>
          <w:lang w:eastAsia="es-ES"/>
        </w:rPr>
        <w:t>Javier Ravest</w:t>
      </w:r>
      <w:r w:rsidRPr="00021C99">
        <w:rPr>
          <w:rFonts w:ascii="Arial" w:eastAsia="Times New Roman" w:hAnsi="Arial" w:cs="Arial"/>
          <w:sz w:val="24"/>
          <w:szCs w:val="24"/>
          <w:lang w:eastAsia="es-ES"/>
        </w:rPr>
        <w:t xml:space="preserve"> y </w:t>
      </w:r>
      <w:r w:rsidR="00104791">
        <w:rPr>
          <w:rFonts w:ascii="Arial" w:eastAsia="Times New Roman" w:hAnsi="Arial" w:cs="Arial"/>
          <w:sz w:val="24"/>
          <w:szCs w:val="24"/>
          <w:lang w:eastAsia="es-ES"/>
        </w:rPr>
        <w:t xml:space="preserve">María Celeste Mora Escobar </w:t>
      </w:r>
      <w:r w:rsidRPr="00021C99">
        <w:rPr>
          <w:rFonts w:ascii="Arial" w:eastAsia="Times New Roman" w:hAnsi="Arial" w:cs="Arial"/>
          <w:sz w:val="24"/>
          <w:szCs w:val="24"/>
          <w:lang w:eastAsia="es-ES"/>
        </w:rPr>
        <w:t xml:space="preserve">(Consultorio Unidad Vecinal </w:t>
      </w:r>
      <w:r w:rsidR="00104791">
        <w:rPr>
          <w:rFonts w:ascii="Arial" w:eastAsia="Times New Roman" w:hAnsi="Arial" w:cs="Arial"/>
          <w:sz w:val="24"/>
          <w:szCs w:val="24"/>
          <w:lang w:eastAsia="es-ES"/>
        </w:rPr>
        <w:t>sede</w:t>
      </w:r>
      <w:r w:rsidR="0049175A">
        <w:rPr>
          <w:rFonts w:ascii="Arial" w:eastAsia="Times New Roman" w:hAnsi="Arial" w:cs="Arial"/>
          <w:sz w:val="24"/>
          <w:szCs w:val="24"/>
          <w:lang w:eastAsia="es-ES"/>
        </w:rPr>
        <w:t xml:space="preserve"> ubicada en Claudio Gay 2321 comuna de Santiago.</w:t>
      </w:r>
      <w:r w:rsidR="005A5571">
        <w:rPr>
          <w:rFonts w:ascii="Arial" w:eastAsia="Times New Roman" w:hAnsi="Arial" w:cs="Arial"/>
          <w:sz w:val="24"/>
          <w:szCs w:val="24"/>
          <w:lang w:eastAsia="es-ES"/>
        </w:rPr>
        <w:t xml:space="preserve"> (Durante el segundo semestre del año 2013  también impartieron clases los profesores Sres. Jorge Henríquez y Reynerio García de La Pastora)</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Se hace presente que cada estudiante que cursó las asignaturas del Departamento, recibió un ejemplar del </w:t>
      </w:r>
      <w:r w:rsidR="006A44F2">
        <w:rPr>
          <w:rFonts w:ascii="Arial" w:eastAsia="Times New Roman" w:hAnsi="Arial" w:cs="Arial"/>
          <w:sz w:val="24"/>
          <w:szCs w:val="24"/>
          <w:lang w:eastAsia="es-ES"/>
        </w:rPr>
        <w:t>“</w:t>
      </w:r>
      <w:r w:rsidRPr="00021C99">
        <w:rPr>
          <w:rFonts w:ascii="Arial" w:eastAsia="Times New Roman" w:hAnsi="Arial" w:cs="Arial"/>
          <w:sz w:val="24"/>
          <w:szCs w:val="24"/>
          <w:lang w:eastAsia="es-ES"/>
        </w:rPr>
        <w:t>Reglamento de Clínica Jurídica</w:t>
      </w:r>
      <w:r w:rsidR="006A44F2">
        <w:rPr>
          <w:rFonts w:ascii="Arial" w:eastAsia="Times New Roman" w:hAnsi="Arial" w:cs="Arial"/>
          <w:sz w:val="24"/>
          <w:szCs w:val="24"/>
          <w:lang w:eastAsia="es-ES"/>
        </w:rPr>
        <w:t>” sancionado en su oportunidad en Consejo de Facultad</w:t>
      </w:r>
      <w:r w:rsidRPr="00021C99">
        <w:rPr>
          <w:rFonts w:ascii="Arial" w:eastAsia="Times New Roman" w:hAnsi="Arial" w:cs="Arial"/>
          <w:sz w:val="24"/>
          <w:szCs w:val="24"/>
          <w:lang w:eastAsia="es-ES"/>
        </w:rPr>
        <w:t>, al inicio de sus respectivos cursos quedando válidamente notificados de sus derechos y obligaciones específicos para estos ramos.</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 </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Por su parte, también integra </w:t>
      </w:r>
      <w:smartTag w:uri="urn:schemas-microsoft-com:office:smarttags" w:element="PersonName">
        <w:smartTagPr>
          <w:attr w:name="ProductID" w:val="la Clínica Jurídica"/>
        </w:smartTagPr>
        <w:r w:rsidRPr="00021C99">
          <w:rPr>
            <w:rFonts w:ascii="Arial" w:eastAsia="Times New Roman" w:hAnsi="Arial" w:cs="Arial"/>
            <w:sz w:val="24"/>
            <w:szCs w:val="24"/>
            <w:lang w:eastAsia="es-ES"/>
          </w:rPr>
          <w:t>la Clínica Jurídica</w:t>
        </w:r>
      </w:smartTag>
      <w:r w:rsidRPr="00021C99">
        <w:rPr>
          <w:rFonts w:ascii="Arial" w:eastAsia="Times New Roman" w:hAnsi="Arial" w:cs="Arial"/>
          <w:sz w:val="24"/>
          <w:szCs w:val="24"/>
          <w:lang w:eastAsia="es-ES"/>
        </w:rPr>
        <w:t xml:space="preserve"> sede Santiago, el profesor Sr. Iván Covarrubi</w:t>
      </w:r>
      <w:r w:rsidR="00B63A0D">
        <w:rPr>
          <w:rFonts w:ascii="Arial" w:eastAsia="Times New Roman" w:hAnsi="Arial" w:cs="Arial"/>
          <w:sz w:val="24"/>
          <w:szCs w:val="24"/>
          <w:lang w:eastAsia="es-ES"/>
        </w:rPr>
        <w:t xml:space="preserve">as Pinochet, quien durante el </w:t>
      </w:r>
      <w:r w:rsidRPr="00021C99">
        <w:rPr>
          <w:rFonts w:ascii="Arial" w:eastAsia="Times New Roman" w:hAnsi="Arial" w:cs="Arial"/>
          <w:sz w:val="24"/>
          <w:szCs w:val="24"/>
          <w:lang w:eastAsia="es-ES"/>
        </w:rPr>
        <w:t xml:space="preserve"> primer semestre </w:t>
      </w:r>
      <w:r w:rsidR="00D616ED">
        <w:rPr>
          <w:rFonts w:ascii="Arial" w:eastAsia="Times New Roman" w:hAnsi="Arial" w:cs="Arial"/>
          <w:sz w:val="24"/>
          <w:szCs w:val="24"/>
          <w:lang w:eastAsia="es-ES"/>
        </w:rPr>
        <w:t>de 2014</w:t>
      </w:r>
      <w:r w:rsidRPr="00021C99">
        <w:rPr>
          <w:rFonts w:ascii="Arial" w:eastAsia="Times New Roman" w:hAnsi="Arial" w:cs="Arial"/>
          <w:sz w:val="24"/>
          <w:szCs w:val="24"/>
          <w:lang w:eastAsia="es-ES"/>
        </w:rPr>
        <w:t xml:space="preserve">, ha desarrollado ciclos de clases transversales para todas las secciones de “Consultorio Jurídico I y II”. Estas clases constituyen un acercamiento práctico a los procedimientos civiles. </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En efecto, durante el primer ciclo se abordan temas prácticos relativos a la tramitación de causas en Tribunales, manejo de expedientes, análisis del contenido de las principales resoluciones judiciales y solución de problemas.</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En el segundo ciclo se ana</w:t>
      </w:r>
      <w:r w:rsidR="006A44F2">
        <w:rPr>
          <w:rFonts w:ascii="Arial" w:eastAsia="Times New Roman" w:hAnsi="Arial" w:cs="Arial"/>
          <w:sz w:val="24"/>
          <w:szCs w:val="24"/>
          <w:lang w:eastAsia="es-ES"/>
        </w:rPr>
        <w:t>lizan temas específicos relacionados principalmente con litigación civil.</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Ambas actividades son calificadas con una nota que tiene incidencia en la nota final de alumno.</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2. Profesores Clínica Jurídica sede Viña del Mar</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Los profesores que imparten las cuatro asignaturas del Departamento en </w:t>
      </w:r>
      <w:smartTag w:uri="urn:schemas-microsoft-com:office:smarttags" w:element="PersonName">
        <w:smartTagPr>
          <w:attr w:name="ProductID" w:val="la Clínica Jurídica"/>
        </w:smartTagPr>
        <w:r w:rsidRPr="00021C99">
          <w:rPr>
            <w:rFonts w:ascii="Arial" w:eastAsia="Times New Roman" w:hAnsi="Arial" w:cs="Arial"/>
            <w:sz w:val="24"/>
            <w:szCs w:val="24"/>
            <w:lang w:eastAsia="es-ES"/>
          </w:rPr>
          <w:t>la Clínica Jurídica</w:t>
        </w:r>
      </w:smartTag>
      <w:r w:rsidRPr="00021C99">
        <w:rPr>
          <w:rFonts w:ascii="Arial" w:eastAsia="Times New Roman" w:hAnsi="Arial" w:cs="Arial"/>
          <w:sz w:val="24"/>
          <w:szCs w:val="24"/>
          <w:lang w:eastAsia="es-ES"/>
        </w:rPr>
        <w:t xml:space="preserve"> sede Viña del Mar son:</w:t>
      </w:r>
    </w:p>
    <w:p w:rsidR="0004149D" w:rsidRPr="0004149D" w:rsidRDefault="00021C99" w:rsidP="006A44F2">
      <w:pPr>
        <w:pStyle w:val="Prrafodelista"/>
        <w:numPr>
          <w:ilvl w:val="0"/>
          <w:numId w:val="29"/>
        </w:numPr>
        <w:shd w:val="clear" w:color="auto" w:fill="FFFFFF"/>
        <w:spacing w:line="360" w:lineRule="auto"/>
        <w:jc w:val="both"/>
        <w:rPr>
          <w:rFonts w:ascii="Arial" w:eastAsia="Calibri" w:hAnsi="Arial" w:cs="Arial"/>
          <w:color w:val="212121"/>
        </w:rPr>
      </w:pPr>
      <w:r w:rsidRPr="0004149D">
        <w:rPr>
          <w:rFonts w:ascii="Arial" w:hAnsi="Arial" w:cs="Arial"/>
        </w:rPr>
        <w:t xml:space="preserve">Redacción Contractual y Resolución Alternativa de Conflictos y Redacción Forense: profesora </w:t>
      </w:r>
      <w:r w:rsidR="0004149D" w:rsidRPr="0004149D">
        <w:rPr>
          <w:rFonts w:ascii="Arial" w:hAnsi="Arial" w:cs="Arial"/>
        </w:rPr>
        <w:t>Sra.</w:t>
      </w:r>
      <w:r w:rsidR="0004149D" w:rsidRPr="0004149D">
        <w:rPr>
          <w:rFonts w:ascii="Arial" w:eastAsia="Calibri" w:hAnsi="Arial" w:cs="Arial"/>
          <w:color w:val="212121"/>
        </w:rPr>
        <w:t xml:space="preserve"> Ana Vásquez Uribe; Alex Montenegro Celedón; y Cristian Gómez Gallardo (en régimen vespertino)</w:t>
      </w:r>
    </w:p>
    <w:p w:rsidR="0004149D" w:rsidRPr="0004149D" w:rsidRDefault="0004149D" w:rsidP="006A44F2">
      <w:pPr>
        <w:spacing w:after="0" w:line="360" w:lineRule="auto"/>
        <w:jc w:val="both"/>
        <w:rPr>
          <w:rFonts w:ascii="Arial" w:eastAsia="Calibri" w:hAnsi="Arial" w:cs="Arial"/>
          <w:color w:val="212121"/>
          <w:lang w:eastAsia="es-ES"/>
        </w:rPr>
      </w:pPr>
      <w:r w:rsidRPr="0004149D">
        <w:rPr>
          <w:rFonts w:ascii="Arial" w:eastAsia="Calibri" w:hAnsi="Arial" w:cs="Arial"/>
          <w:color w:val="212121"/>
          <w:sz w:val="24"/>
          <w:szCs w:val="24"/>
          <w:lang w:eastAsia="es-ES"/>
        </w:rPr>
        <w:t> </w:t>
      </w:r>
    </w:p>
    <w:p w:rsidR="0004149D" w:rsidRPr="0004149D" w:rsidRDefault="00021C99" w:rsidP="006A44F2">
      <w:pPr>
        <w:pStyle w:val="Prrafodelista"/>
        <w:numPr>
          <w:ilvl w:val="0"/>
          <w:numId w:val="29"/>
        </w:numPr>
        <w:shd w:val="clear" w:color="auto" w:fill="FFFFFF"/>
        <w:spacing w:line="360" w:lineRule="auto"/>
        <w:jc w:val="both"/>
        <w:rPr>
          <w:rFonts w:ascii="Arial" w:eastAsia="Calibri" w:hAnsi="Arial" w:cs="Arial"/>
          <w:color w:val="212121"/>
        </w:rPr>
      </w:pPr>
      <w:r w:rsidRPr="0004149D">
        <w:rPr>
          <w:rFonts w:ascii="Arial" w:hAnsi="Arial" w:cs="Arial"/>
        </w:rPr>
        <w:t>Consultorio Jurídico I y Consultorio Jurídico II, ambas asignaturas con cinco secciones cada una, a cargo de los profesores</w:t>
      </w:r>
      <w:r w:rsidR="0004149D" w:rsidRPr="0004149D">
        <w:rPr>
          <w:rFonts w:ascii="Arial" w:hAnsi="Arial" w:cs="Arial"/>
        </w:rPr>
        <w:t>:</w:t>
      </w:r>
      <w:r w:rsidR="0004149D" w:rsidRPr="0004149D">
        <w:rPr>
          <w:rFonts w:ascii="Arial" w:eastAsia="Calibri" w:hAnsi="Arial" w:cs="Arial"/>
          <w:color w:val="212121"/>
        </w:rPr>
        <w:t xml:space="preserve"> Fabiola Hernández Reyes en régimen diurno y vespertino;  Felipe </w:t>
      </w:r>
      <w:r w:rsidR="00993686" w:rsidRPr="0004149D">
        <w:rPr>
          <w:rFonts w:ascii="Arial" w:eastAsia="Calibri" w:hAnsi="Arial" w:cs="Arial"/>
          <w:color w:val="212121"/>
        </w:rPr>
        <w:t>Domínguez</w:t>
      </w:r>
      <w:r w:rsidR="0004149D" w:rsidRPr="0004149D">
        <w:rPr>
          <w:rFonts w:ascii="Arial" w:eastAsia="Calibri" w:hAnsi="Arial" w:cs="Arial"/>
          <w:color w:val="212121"/>
        </w:rPr>
        <w:t xml:space="preserve"> Delgado; Nilce Fuentes Platero; Pablo Villanueva Romero; y Orompello Palacios </w:t>
      </w:r>
      <w:r w:rsidR="00993686" w:rsidRPr="0004149D">
        <w:rPr>
          <w:rFonts w:ascii="Arial" w:eastAsia="Calibri" w:hAnsi="Arial" w:cs="Arial"/>
          <w:color w:val="212121"/>
        </w:rPr>
        <w:t>Pérez</w:t>
      </w:r>
      <w:r w:rsidR="0004149D" w:rsidRPr="0004149D">
        <w:rPr>
          <w:rFonts w:ascii="Arial" w:eastAsia="Calibri" w:hAnsi="Arial" w:cs="Arial"/>
          <w:color w:val="212121"/>
        </w:rPr>
        <w:t xml:space="preserve"> (Vespertino)</w:t>
      </w:r>
    </w:p>
    <w:p w:rsidR="00021C99" w:rsidRPr="0004149D" w:rsidRDefault="00021C99" w:rsidP="0004149D">
      <w:pPr>
        <w:spacing w:after="0" w:line="360" w:lineRule="auto"/>
        <w:ind w:left="720"/>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3. Profesores Clínica Jurídica sede Concepción</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val="es-CL" w:eastAsia="es-ES"/>
        </w:rPr>
        <w:t xml:space="preserve">Finalmente, los profesores que imparten las asignaturas del Departamento de </w:t>
      </w:r>
      <w:r w:rsidRPr="00021C99">
        <w:rPr>
          <w:rFonts w:ascii="Arial" w:eastAsia="Times New Roman" w:hAnsi="Arial" w:cs="Arial"/>
          <w:sz w:val="24"/>
          <w:szCs w:val="24"/>
          <w:lang w:eastAsia="es-ES"/>
        </w:rPr>
        <w:t xml:space="preserve">Clínica Jurídica sede Concepción son: </w:t>
      </w:r>
    </w:p>
    <w:p w:rsidR="00021C99" w:rsidRPr="00021C99" w:rsidRDefault="00021C99" w:rsidP="00021C99">
      <w:pPr>
        <w:numPr>
          <w:ilvl w:val="0"/>
          <w:numId w:val="20"/>
        </w:num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Redacción Contractual y Resolución Alternativa de Conflictos y Redacción Forense: profesor Sr. </w:t>
      </w:r>
      <w:r w:rsidR="00B77BF4">
        <w:rPr>
          <w:rFonts w:ascii="Arial" w:eastAsia="Times New Roman" w:hAnsi="Arial" w:cs="Arial"/>
          <w:sz w:val="24"/>
          <w:szCs w:val="24"/>
          <w:lang w:eastAsia="es-ES"/>
        </w:rPr>
        <w:t xml:space="preserve">Francisco </w:t>
      </w:r>
      <w:r w:rsidRPr="00021C99">
        <w:rPr>
          <w:rFonts w:ascii="Arial" w:eastAsia="Times New Roman" w:hAnsi="Arial" w:cs="Arial"/>
          <w:sz w:val="24"/>
          <w:szCs w:val="24"/>
          <w:lang w:eastAsia="es-ES"/>
        </w:rPr>
        <w:t>Santibáñez</w:t>
      </w:r>
      <w:r w:rsidR="00B77BF4">
        <w:rPr>
          <w:rFonts w:ascii="Arial" w:eastAsia="Times New Roman" w:hAnsi="Arial" w:cs="Arial"/>
          <w:sz w:val="24"/>
          <w:szCs w:val="24"/>
          <w:lang w:eastAsia="es-ES"/>
        </w:rPr>
        <w:t xml:space="preserve"> </w:t>
      </w:r>
      <w:r w:rsidR="00B2404C">
        <w:rPr>
          <w:rFonts w:ascii="Arial" w:eastAsia="Times New Roman" w:hAnsi="Arial" w:cs="Arial"/>
          <w:sz w:val="24"/>
          <w:szCs w:val="24"/>
          <w:lang w:eastAsia="es-ES"/>
        </w:rPr>
        <w:t>Yáñez</w:t>
      </w:r>
      <w:r w:rsidRPr="00021C99">
        <w:rPr>
          <w:rFonts w:ascii="Arial" w:eastAsia="Times New Roman" w:hAnsi="Arial" w:cs="Arial"/>
          <w:sz w:val="24"/>
          <w:szCs w:val="24"/>
          <w:lang w:eastAsia="es-ES"/>
        </w:rPr>
        <w:t>.</w:t>
      </w:r>
    </w:p>
    <w:p w:rsidR="00021C99" w:rsidRPr="00021C99" w:rsidRDefault="00021C99" w:rsidP="00021C99">
      <w:pPr>
        <w:numPr>
          <w:ilvl w:val="0"/>
          <w:numId w:val="20"/>
        </w:numPr>
        <w:spacing w:after="0" w:line="360" w:lineRule="auto"/>
        <w:jc w:val="both"/>
        <w:rPr>
          <w:rFonts w:ascii="Arial" w:eastAsia="Times New Roman" w:hAnsi="Arial" w:cs="Arial"/>
          <w:sz w:val="24"/>
          <w:szCs w:val="24"/>
          <w:lang w:val="es-CL" w:eastAsia="es-ES"/>
        </w:rPr>
      </w:pPr>
      <w:r w:rsidRPr="00021C99">
        <w:rPr>
          <w:rFonts w:ascii="Arial" w:eastAsia="Times New Roman" w:hAnsi="Arial" w:cs="Arial"/>
          <w:sz w:val="24"/>
          <w:szCs w:val="24"/>
          <w:lang w:eastAsia="es-ES"/>
        </w:rPr>
        <w:t>Consultorio Jurídico I y Consultorio Jurídico II: profesor Sr.</w:t>
      </w:r>
      <w:r w:rsidR="00B77BF4">
        <w:rPr>
          <w:rFonts w:ascii="Arial" w:eastAsia="Times New Roman" w:hAnsi="Arial" w:cs="Arial"/>
          <w:sz w:val="24"/>
          <w:szCs w:val="24"/>
          <w:lang w:eastAsia="es-ES"/>
        </w:rPr>
        <w:t xml:space="preserve"> Jorge Congreve</w:t>
      </w:r>
      <w:r w:rsidRPr="00021C99">
        <w:rPr>
          <w:rFonts w:ascii="Arial" w:eastAsia="Times New Roman" w:hAnsi="Arial" w:cs="Arial"/>
          <w:sz w:val="24"/>
          <w:szCs w:val="24"/>
          <w:lang w:eastAsia="es-ES"/>
        </w:rPr>
        <w:t xml:space="preserve"> </w:t>
      </w:r>
      <w:r w:rsidR="00CF3AE2">
        <w:rPr>
          <w:rFonts w:ascii="Arial" w:eastAsia="Times New Roman" w:hAnsi="Arial" w:cs="Arial"/>
          <w:sz w:val="24"/>
          <w:szCs w:val="24"/>
          <w:lang w:eastAsia="es-ES"/>
        </w:rPr>
        <w:t>Trabucco</w:t>
      </w:r>
      <w:r w:rsidR="00F35447">
        <w:rPr>
          <w:rFonts w:ascii="Arial" w:eastAsia="Times New Roman" w:hAnsi="Arial" w:cs="Arial"/>
          <w:sz w:val="24"/>
          <w:szCs w:val="24"/>
          <w:lang w:eastAsia="es-ES"/>
        </w:rPr>
        <w:t>.</w:t>
      </w:r>
      <w:r w:rsidRPr="00021C99">
        <w:rPr>
          <w:rFonts w:ascii="Arial" w:eastAsia="Times New Roman" w:hAnsi="Arial" w:cs="Arial"/>
          <w:sz w:val="24"/>
          <w:szCs w:val="24"/>
          <w:lang w:eastAsia="es-ES"/>
        </w:rPr>
        <w:t xml:space="preserve"> </w:t>
      </w:r>
    </w:p>
    <w:p w:rsidR="00021C99" w:rsidRPr="00021C99" w:rsidRDefault="00021C99" w:rsidP="00021C99">
      <w:pPr>
        <w:spacing w:after="0" w:line="360" w:lineRule="auto"/>
        <w:jc w:val="both"/>
        <w:rPr>
          <w:rFonts w:ascii="Arial" w:eastAsia="Times New Roman" w:hAnsi="Arial" w:cs="Arial"/>
          <w:sz w:val="24"/>
          <w:szCs w:val="24"/>
          <w:lang w:val="es-CL" w:eastAsia="es-ES"/>
        </w:rPr>
      </w:pPr>
    </w:p>
    <w:p w:rsidR="00021C99" w:rsidRPr="00021C99" w:rsidRDefault="00021C99" w:rsidP="00021C99">
      <w:pPr>
        <w:spacing w:after="0" w:line="360" w:lineRule="auto"/>
        <w:jc w:val="both"/>
        <w:rPr>
          <w:rFonts w:ascii="Arial" w:eastAsia="Times New Roman" w:hAnsi="Arial" w:cs="Arial"/>
          <w:sz w:val="24"/>
          <w:szCs w:val="24"/>
          <w:lang w:val="es-CL" w:eastAsia="es-ES"/>
        </w:rPr>
      </w:pPr>
    </w:p>
    <w:p w:rsidR="00021C99" w:rsidRPr="00021C99" w:rsidRDefault="00021C99" w:rsidP="00021C99">
      <w:pPr>
        <w:numPr>
          <w:ilvl w:val="0"/>
          <w:numId w:val="3"/>
        </w:numPr>
        <w:spacing w:after="0" w:line="360" w:lineRule="auto"/>
        <w:jc w:val="both"/>
        <w:rPr>
          <w:rFonts w:ascii="Arial" w:eastAsia="Times New Roman" w:hAnsi="Arial" w:cs="Arial"/>
          <w:b/>
          <w:sz w:val="24"/>
          <w:szCs w:val="24"/>
          <w:u w:val="single"/>
          <w:lang w:eastAsia="es-ES"/>
        </w:rPr>
      </w:pPr>
      <w:r w:rsidRPr="00021C99">
        <w:rPr>
          <w:rFonts w:ascii="Arial" w:eastAsia="Times New Roman" w:hAnsi="Arial" w:cs="Arial"/>
          <w:b/>
          <w:sz w:val="24"/>
          <w:szCs w:val="24"/>
          <w:u w:val="single"/>
          <w:lang w:eastAsia="es-ES"/>
        </w:rPr>
        <w:t>Actividades de Simulación de audiencias orales</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Desde el primer semestre de 2011 y con el objeto de contribuir a la formación integral de nuestros estudiantes, especialmente el desarrollo de destrezas en litigación oral,  durante los años</w:t>
      </w:r>
      <w:r w:rsidR="009F3FCD">
        <w:rPr>
          <w:rFonts w:ascii="Arial" w:eastAsia="Times New Roman" w:hAnsi="Arial" w:cs="Arial"/>
          <w:sz w:val="24"/>
          <w:szCs w:val="24"/>
          <w:lang w:eastAsia="es-ES"/>
        </w:rPr>
        <w:t xml:space="preserve"> 2012,</w:t>
      </w:r>
      <w:r w:rsidRPr="00021C99">
        <w:rPr>
          <w:rFonts w:ascii="Arial" w:eastAsia="Times New Roman" w:hAnsi="Arial" w:cs="Arial"/>
          <w:sz w:val="24"/>
          <w:szCs w:val="24"/>
          <w:lang w:eastAsia="es-ES"/>
        </w:rPr>
        <w:t xml:space="preserve"> 2013</w:t>
      </w:r>
      <w:r w:rsidR="009F3FCD">
        <w:rPr>
          <w:rFonts w:ascii="Arial" w:eastAsia="Times New Roman" w:hAnsi="Arial" w:cs="Arial"/>
          <w:sz w:val="24"/>
          <w:szCs w:val="24"/>
          <w:lang w:eastAsia="es-ES"/>
        </w:rPr>
        <w:t xml:space="preserve"> y 2014</w:t>
      </w:r>
      <w:r w:rsidRPr="00021C99">
        <w:rPr>
          <w:rFonts w:ascii="Arial" w:eastAsia="Times New Roman" w:hAnsi="Arial" w:cs="Arial"/>
          <w:sz w:val="24"/>
          <w:szCs w:val="24"/>
          <w:lang w:eastAsia="es-ES"/>
        </w:rPr>
        <w:t>, la Clínica Jurídica de la Facultad de Derecho de la Universidad Andrés Bello, ha organizado distintas actividades de simulaciones</w:t>
      </w:r>
      <w:r w:rsidR="006A44F2">
        <w:rPr>
          <w:rFonts w:ascii="Arial" w:eastAsia="Times New Roman" w:hAnsi="Arial" w:cs="Arial"/>
          <w:sz w:val="24"/>
          <w:szCs w:val="24"/>
          <w:lang w:eastAsia="es-ES"/>
        </w:rPr>
        <w:t xml:space="preserve"> de juicios orales, en diversas</w:t>
      </w:r>
      <w:r w:rsidRPr="00021C99">
        <w:rPr>
          <w:rFonts w:ascii="Arial" w:eastAsia="Times New Roman" w:hAnsi="Arial" w:cs="Arial"/>
          <w:sz w:val="24"/>
          <w:szCs w:val="24"/>
          <w:lang w:eastAsia="es-ES"/>
        </w:rPr>
        <w:t xml:space="preserve"> materias y procedimientos, en las que han participado activamente los estudiantes de las distintas secciones de los cursos de “Redacción Contractual y Resolución Alternativa de Conflictos”, “Redacción Forense”, “Consultorio Jurídico I” y “Consultorio Jurídico II.”</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A fin de facilitar la participación de los estudiantes de la Facultad de Derecho, la Clínica Jurídica Sede Santiago extendió invitación a todos los estudiantes de Derecho, quienes pudieron presenciar en calidad de público, las audiencias en las que participaron sus compañeros de </w:t>
      </w:r>
      <w:proofErr w:type="gramStart"/>
      <w:r w:rsidR="006A44F2">
        <w:rPr>
          <w:rFonts w:ascii="Arial" w:eastAsia="Times New Roman" w:hAnsi="Arial" w:cs="Arial"/>
          <w:sz w:val="24"/>
          <w:szCs w:val="24"/>
          <w:lang w:eastAsia="es-ES"/>
        </w:rPr>
        <w:t>octavo ,</w:t>
      </w:r>
      <w:proofErr w:type="gramEnd"/>
      <w:r w:rsidR="006A44F2">
        <w:rPr>
          <w:rFonts w:ascii="Arial" w:eastAsia="Times New Roman" w:hAnsi="Arial" w:cs="Arial"/>
          <w:sz w:val="24"/>
          <w:szCs w:val="24"/>
          <w:lang w:eastAsia="es-ES"/>
        </w:rPr>
        <w:t xml:space="preserve"> noveno y décimo semestres </w:t>
      </w:r>
      <w:r w:rsidRPr="00021C99">
        <w:rPr>
          <w:rFonts w:ascii="Arial" w:eastAsia="Times New Roman" w:hAnsi="Arial" w:cs="Arial"/>
          <w:sz w:val="24"/>
          <w:szCs w:val="24"/>
          <w:lang w:eastAsia="es-ES"/>
        </w:rPr>
        <w:t>de la carrera.</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A continuación se presentan ordenadas cronológicamente, las actividades de simulación de juicios orales en las que han participado los estudiantes que cursan las asignaturas del Departamento.</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Default="00021C99" w:rsidP="00021C99">
      <w:pPr>
        <w:numPr>
          <w:ilvl w:val="0"/>
          <w:numId w:val="13"/>
        </w:numPr>
        <w:spacing w:after="0" w:line="360" w:lineRule="auto"/>
        <w:jc w:val="both"/>
        <w:rPr>
          <w:rFonts w:ascii="Arial" w:eastAsia="Times New Roman" w:hAnsi="Arial" w:cs="Arial"/>
          <w:b/>
          <w:sz w:val="24"/>
          <w:szCs w:val="24"/>
          <w:lang w:eastAsia="es-ES"/>
        </w:rPr>
      </w:pPr>
      <w:r w:rsidRPr="009F31D3">
        <w:rPr>
          <w:rFonts w:ascii="Arial" w:eastAsia="Times New Roman" w:hAnsi="Arial" w:cs="Arial"/>
          <w:b/>
          <w:sz w:val="24"/>
          <w:szCs w:val="24"/>
          <w:lang w:eastAsia="es-ES"/>
        </w:rPr>
        <w:t>Actividades de Simulación de los cursos de “Redacción Forense</w:t>
      </w:r>
      <w:r w:rsidR="005B61F7">
        <w:rPr>
          <w:rFonts w:ascii="Arial" w:eastAsia="Times New Roman" w:hAnsi="Arial" w:cs="Arial"/>
          <w:b/>
          <w:sz w:val="24"/>
          <w:szCs w:val="24"/>
          <w:lang w:eastAsia="es-ES"/>
        </w:rPr>
        <w:t xml:space="preserve"> y Redacción Contractual</w:t>
      </w:r>
      <w:r w:rsidRPr="009F31D3">
        <w:rPr>
          <w:rFonts w:ascii="Arial" w:eastAsia="Times New Roman" w:hAnsi="Arial" w:cs="Arial"/>
          <w:b/>
          <w:sz w:val="24"/>
          <w:szCs w:val="24"/>
          <w:lang w:eastAsia="es-ES"/>
        </w:rPr>
        <w:t>”, Clíni</w:t>
      </w:r>
      <w:r w:rsidR="009F31D3">
        <w:rPr>
          <w:rFonts w:ascii="Arial" w:eastAsia="Times New Roman" w:hAnsi="Arial" w:cs="Arial"/>
          <w:b/>
          <w:sz w:val="24"/>
          <w:szCs w:val="24"/>
          <w:lang w:eastAsia="es-ES"/>
        </w:rPr>
        <w:t>ca Jurídica sede Santiago Primer semestre año 2014.</w:t>
      </w:r>
    </w:p>
    <w:p w:rsidR="009F31D3" w:rsidRDefault="009F31D3" w:rsidP="009F31D3">
      <w:pPr>
        <w:spacing w:after="0" w:line="360" w:lineRule="auto"/>
        <w:jc w:val="both"/>
        <w:rPr>
          <w:rFonts w:ascii="Arial" w:eastAsia="Times New Roman" w:hAnsi="Arial" w:cs="Arial"/>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05"/>
        <w:gridCol w:w="2881"/>
        <w:gridCol w:w="2882"/>
      </w:tblGrid>
      <w:tr w:rsidR="00561658" w:rsidRPr="00CC0AE4" w:rsidTr="005A5571">
        <w:tc>
          <w:tcPr>
            <w:tcW w:w="2881" w:type="dxa"/>
            <w:gridSpan w:val="2"/>
          </w:tcPr>
          <w:p w:rsidR="00561658" w:rsidRPr="00CC0AE4" w:rsidRDefault="00561658" w:rsidP="005A5571">
            <w:pPr>
              <w:jc w:val="center"/>
              <w:rPr>
                <w:rFonts w:ascii="Garamond" w:hAnsi="Garamond"/>
                <w:b/>
                <w:sz w:val="24"/>
                <w:szCs w:val="24"/>
              </w:rPr>
            </w:pPr>
          </w:p>
          <w:p w:rsidR="00561658" w:rsidRPr="00CC0AE4" w:rsidRDefault="00561658" w:rsidP="005A5571">
            <w:pPr>
              <w:rPr>
                <w:rFonts w:ascii="Garamond" w:hAnsi="Garamond"/>
                <w:b/>
                <w:sz w:val="24"/>
                <w:szCs w:val="24"/>
              </w:rPr>
            </w:pPr>
            <w:r w:rsidRPr="00CC0AE4">
              <w:rPr>
                <w:rFonts w:ascii="Garamond" w:hAnsi="Garamond"/>
                <w:b/>
                <w:sz w:val="24"/>
                <w:szCs w:val="24"/>
              </w:rPr>
              <w:t xml:space="preserve">        SEMANA </w:t>
            </w:r>
          </w:p>
        </w:tc>
        <w:tc>
          <w:tcPr>
            <w:tcW w:w="2881" w:type="dxa"/>
          </w:tcPr>
          <w:p w:rsidR="00561658" w:rsidRPr="00CC0AE4" w:rsidRDefault="00561658" w:rsidP="005A5571">
            <w:pPr>
              <w:jc w:val="center"/>
              <w:rPr>
                <w:rFonts w:ascii="Garamond" w:hAnsi="Garamond"/>
                <w:b/>
                <w:sz w:val="24"/>
                <w:szCs w:val="24"/>
              </w:rPr>
            </w:pPr>
          </w:p>
          <w:p w:rsidR="00561658" w:rsidRPr="00CC0AE4" w:rsidRDefault="00561658" w:rsidP="005A5571">
            <w:pPr>
              <w:rPr>
                <w:rFonts w:ascii="Garamond" w:hAnsi="Garamond"/>
                <w:b/>
                <w:sz w:val="24"/>
                <w:szCs w:val="24"/>
              </w:rPr>
            </w:pPr>
            <w:r w:rsidRPr="00CC0AE4">
              <w:rPr>
                <w:rFonts w:ascii="Garamond" w:hAnsi="Garamond"/>
                <w:b/>
                <w:sz w:val="24"/>
                <w:szCs w:val="24"/>
              </w:rPr>
              <w:t xml:space="preserve">       FECHA</w:t>
            </w:r>
          </w:p>
        </w:tc>
        <w:tc>
          <w:tcPr>
            <w:tcW w:w="2882" w:type="dxa"/>
          </w:tcPr>
          <w:p w:rsidR="00561658" w:rsidRPr="00CC0AE4" w:rsidRDefault="00561658" w:rsidP="005A5571">
            <w:pPr>
              <w:jc w:val="center"/>
              <w:rPr>
                <w:rFonts w:ascii="Garamond" w:hAnsi="Garamond"/>
                <w:b/>
                <w:sz w:val="24"/>
                <w:szCs w:val="24"/>
              </w:rPr>
            </w:pPr>
          </w:p>
          <w:p w:rsidR="00561658" w:rsidRPr="00CC0AE4" w:rsidRDefault="00561658" w:rsidP="005A5571">
            <w:pPr>
              <w:jc w:val="center"/>
              <w:rPr>
                <w:rFonts w:ascii="Garamond" w:hAnsi="Garamond"/>
                <w:b/>
                <w:sz w:val="24"/>
                <w:szCs w:val="24"/>
              </w:rPr>
            </w:pPr>
            <w:r w:rsidRPr="00CC0AE4">
              <w:rPr>
                <w:rFonts w:ascii="Garamond" w:hAnsi="Garamond"/>
                <w:b/>
                <w:sz w:val="24"/>
                <w:szCs w:val="24"/>
              </w:rPr>
              <w:t>PROFESOR</w:t>
            </w:r>
          </w:p>
        </w:tc>
      </w:tr>
      <w:tr w:rsidR="009F31D3"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9F31D3" w:rsidRPr="00CC0AE4" w:rsidRDefault="009F31D3" w:rsidP="005A5571">
            <w:pPr>
              <w:spacing w:line="480" w:lineRule="auto"/>
              <w:jc w:val="center"/>
              <w:rPr>
                <w:rFonts w:ascii="Garamond" w:hAnsi="Garamond"/>
                <w:sz w:val="24"/>
                <w:szCs w:val="24"/>
              </w:rPr>
            </w:pPr>
            <w:r w:rsidRPr="00CC0AE4">
              <w:rPr>
                <w:rFonts w:ascii="Garamond" w:hAnsi="Garamond"/>
                <w:sz w:val="24"/>
                <w:szCs w:val="24"/>
              </w:rPr>
              <w:t>1º</w:t>
            </w:r>
          </w:p>
        </w:tc>
        <w:tc>
          <w:tcPr>
            <w:tcW w:w="3386" w:type="dxa"/>
            <w:gridSpan w:val="2"/>
          </w:tcPr>
          <w:p w:rsidR="009F31D3" w:rsidRPr="00CC0AE4" w:rsidRDefault="009F31D3" w:rsidP="005A5571">
            <w:pPr>
              <w:spacing w:line="480" w:lineRule="auto"/>
              <w:jc w:val="both"/>
              <w:rPr>
                <w:rFonts w:ascii="Garamond" w:hAnsi="Garamond"/>
                <w:sz w:val="24"/>
                <w:szCs w:val="24"/>
              </w:rPr>
            </w:pPr>
            <w:r w:rsidRPr="00CC0AE4">
              <w:rPr>
                <w:rFonts w:ascii="Garamond" w:hAnsi="Garamond"/>
                <w:sz w:val="24"/>
                <w:szCs w:val="24"/>
              </w:rPr>
              <w:t xml:space="preserve">7  </w:t>
            </w:r>
            <w:r>
              <w:rPr>
                <w:rFonts w:ascii="Garamond" w:hAnsi="Garamond"/>
                <w:sz w:val="24"/>
                <w:szCs w:val="24"/>
              </w:rPr>
              <w:t xml:space="preserve">  de A</w:t>
            </w:r>
            <w:r w:rsidRPr="00CC0AE4">
              <w:rPr>
                <w:rFonts w:ascii="Garamond" w:hAnsi="Garamond"/>
                <w:sz w:val="24"/>
                <w:szCs w:val="24"/>
              </w:rPr>
              <w:t xml:space="preserve">bril  </w:t>
            </w:r>
            <w:r>
              <w:rPr>
                <w:rFonts w:ascii="Garamond" w:hAnsi="Garamond"/>
                <w:sz w:val="24"/>
                <w:szCs w:val="24"/>
              </w:rPr>
              <w:t xml:space="preserve"> </w:t>
            </w:r>
            <w:r w:rsidRPr="00CC0AE4">
              <w:rPr>
                <w:rFonts w:ascii="Garamond" w:hAnsi="Garamond"/>
                <w:sz w:val="24"/>
                <w:szCs w:val="24"/>
              </w:rPr>
              <w:t xml:space="preserve"> </w:t>
            </w:r>
            <w:r>
              <w:rPr>
                <w:rFonts w:ascii="Garamond" w:hAnsi="Garamond"/>
                <w:sz w:val="24"/>
                <w:szCs w:val="24"/>
              </w:rPr>
              <w:t xml:space="preserve"> </w:t>
            </w:r>
            <w:r w:rsidRPr="00CC0AE4">
              <w:rPr>
                <w:rFonts w:ascii="Garamond" w:hAnsi="Garamond"/>
                <w:sz w:val="24"/>
                <w:szCs w:val="24"/>
              </w:rPr>
              <w:t xml:space="preserve">al   </w:t>
            </w:r>
            <w:r>
              <w:rPr>
                <w:rFonts w:ascii="Garamond" w:hAnsi="Garamond"/>
                <w:sz w:val="24"/>
                <w:szCs w:val="24"/>
              </w:rPr>
              <w:t>11 de A</w:t>
            </w:r>
            <w:r w:rsidRPr="00CC0AE4">
              <w:rPr>
                <w:rFonts w:ascii="Garamond" w:hAnsi="Garamond"/>
                <w:sz w:val="24"/>
                <w:szCs w:val="24"/>
              </w:rPr>
              <w:t>bril</w:t>
            </w:r>
          </w:p>
        </w:tc>
        <w:tc>
          <w:tcPr>
            <w:tcW w:w="2882" w:type="dxa"/>
          </w:tcPr>
          <w:p w:rsidR="009F31D3" w:rsidRPr="00CC0AE4" w:rsidRDefault="009F31D3" w:rsidP="005A5571">
            <w:pPr>
              <w:spacing w:line="480" w:lineRule="auto"/>
              <w:jc w:val="center"/>
              <w:rPr>
                <w:rFonts w:ascii="Garamond" w:hAnsi="Garamond"/>
                <w:sz w:val="24"/>
                <w:szCs w:val="24"/>
              </w:rPr>
            </w:pPr>
            <w:r w:rsidRPr="00CC0AE4">
              <w:rPr>
                <w:rFonts w:ascii="Garamond" w:hAnsi="Garamond"/>
                <w:sz w:val="24"/>
                <w:szCs w:val="24"/>
              </w:rPr>
              <w:t>Javier Ravest</w:t>
            </w:r>
          </w:p>
        </w:tc>
      </w:tr>
      <w:tr w:rsidR="009F31D3"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9F31D3" w:rsidRPr="00CC0AE4" w:rsidRDefault="009F31D3" w:rsidP="005A5571">
            <w:pPr>
              <w:spacing w:line="480" w:lineRule="auto"/>
              <w:jc w:val="center"/>
              <w:rPr>
                <w:rFonts w:ascii="Garamond" w:hAnsi="Garamond"/>
                <w:sz w:val="24"/>
                <w:szCs w:val="24"/>
              </w:rPr>
            </w:pPr>
            <w:r w:rsidRPr="00CC0AE4">
              <w:rPr>
                <w:rFonts w:ascii="Garamond" w:hAnsi="Garamond"/>
                <w:sz w:val="24"/>
                <w:szCs w:val="24"/>
              </w:rPr>
              <w:t>2º</w:t>
            </w:r>
          </w:p>
        </w:tc>
        <w:tc>
          <w:tcPr>
            <w:tcW w:w="3386" w:type="dxa"/>
            <w:gridSpan w:val="2"/>
          </w:tcPr>
          <w:p w:rsidR="009F31D3" w:rsidRPr="00CC0AE4" w:rsidRDefault="009F31D3" w:rsidP="005A5571">
            <w:pPr>
              <w:spacing w:line="480" w:lineRule="auto"/>
              <w:jc w:val="both"/>
              <w:rPr>
                <w:rFonts w:ascii="Garamond" w:hAnsi="Garamond"/>
                <w:sz w:val="24"/>
                <w:szCs w:val="24"/>
              </w:rPr>
            </w:pPr>
            <w:r>
              <w:rPr>
                <w:rFonts w:ascii="Garamond" w:hAnsi="Garamond"/>
                <w:sz w:val="24"/>
                <w:szCs w:val="24"/>
              </w:rPr>
              <w:t>21  de Abril     al   25 de Abril</w:t>
            </w:r>
          </w:p>
        </w:tc>
        <w:tc>
          <w:tcPr>
            <w:tcW w:w="2882" w:type="dxa"/>
          </w:tcPr>
          <w:p w:rsidR="009F31D3" w:rsidRPr="00CC0AE4" w:rsidRDefault="009F31D3" w:rsidP="005A5571">
            <w:pPr>
              <w:spacing w:line="480" w:lineRule="auto"/>
              <w:jc w:val="center"/>
              <w:rPr>
                <w:rFonts w:ascii="Garamond" w:hAnsi="Garamond"/>
                <w:sz w:val="24"/>
                <w:szCs w:val="24"/>
              </w:rPr>
            </w:pPr>
            <w:r>
              <w:rPr>
                <w:rFonts w:ascii="Garamond" w:hAnsi="Garamond"/>
                <w:sz w:val="24"/>
                <w:szCs w:val="24"/>
              </w:rPr>
              <w:t>Mariano Moya</w:t>
            </w:r>
          </w:p>
        </w:tc>
      </w:tr>
      <w:tr w:rsidR="009F31D3"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9F31D3" w:rsidRPr="00CC0AE4" w:rsidRDefault="009F31D3" w:rsidP="005A5571">
            <w:pPr>
              <w:spacing w:line="480" w:lineRule="auto"/>
              <w:jc w:val="center"/>
              <w:rPr>
                <w:rFonts w:ascii="Garamond" w:hAnsi="Garamond"/>
                <w:sz w:val="24"/>
                <w:szCs w:val="24"/>
              </w:rPr>
            </w:pPr>
            <w:r w:rsidRPr="00CC0AE4">
              <w:rPr>
                <w:rFonts w:ascii="Garamond" w:hAnsi="Garamond"/>
                <w:sz w:val="24"/>
                <w:szCs w:val="24"/>
              </w:rPr>
              <w:t>3º</w:t>
            </w:r>
          </w:p>
        </w:tc>
        <w:tc>
          <w:tcPr>
            <w:tcW w:w="3386" w:type="dxa"/>
            <w:gridSpan w:val="2"/>
          </w:tcPr>
          <w:p w:rsidR="009F31D3" w:rsidRPr="00CC0AE4" w:rsidRDefault="009F31D3" w:rsidP="005A5571">
            <w:pPr>
              <w:spacing w:line="480" w:lineRule="auto"/>
              <w:jc w:val="both"/>
              <w:rPr>
                <w:rFonts w:ascii="Garamond" w:hAnsi="Garamond"/>
                <w:sz w:val="24"/>
                <w:szCs w:val="24"/>
              </w:rPr>
            </w:pPr>
            <w:r>
              <w:rPr>
                <w:rFonts w:ascii="Garamond" w:hAnsi="Garamond"/>
                <w:sz w:val="24"/>
                <w:szCs w:val="24"/>
              </w:rPr>
              <w:t>5    de Mayo    al    9 de Mayo</w:t>
            </w:r>
          </w:p>
        </w:tc>
        <w:tc>
          <w:tcPr>
            <w:tcW w:w="2882" w:type="dxa"/>
          </w:tcPr>
          <w:p w:rsidR="009F31D3" w:rsidRPr="00CC0AE4" w:rsidRDefault="009F31D3" w:rsidP="005A5571">
            <w:pPr>
              <w:spacing w:line="480" w:lineRule="auto"/>
              <w:jc w:val="center"/>
              <w:rPr>
                <w:rFonts w:ascii="Garamond" w:hAnsi="Garamond"/>
                <w:sz w:val="24"/>
                <w:szCs w:val="24"/>
              </w:rPr>
            </w:pPr>
            <w:r>
              <w:rPr>
                <w:rFonts w:ascii="Garamond" w:hAnsi="Garamond"/>
                <w:sz w:val="24"/>
                <w:szCs w:val="24"/>
              </w:rPr>
              <w:t>Mª Celeste Mora</w:t>
            </w:r>
          </w:p>
        </w:tc>
      </w:tr>
      <w:tr w:rsidR="009F31D3"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9F31D3" w:rsidRPr="00CC0AE4" w:rsidRDefault="009F31D3" w:rsidP="005A5571">
            <w:pPr>
              <w:spacing w:line="480" w:lineRule="auto"/>
              <w:jc w:val="center"/>
              <w:rPr>
                <w:rFonts w:ascii="Garamond" w:hAnsi="Garamond"/>
                <w:sz w:val="24"/>
                <w:szCs w:val="24"/>
              </w:rPr>
            </w:pPr>
            <w:r w:rsidRPr="00CC0AE4">
              <w:rPr>
                <w:rFonts w:ascii="Garamond" w:hAnsi="Garamond"/>
                <w:sz w:val="24"/>
                <w:szCs w:val="24"/>
              </w:rPr>
              <w:t>4º</w:t>
            </w:r>
          </w:p>
        </w:tc>
        <w:tc>
          <w:tcPr>
            <w:tcW w:w="3386" w:type="dxa"/>
            <w:gridSpan w:val="2"/>
          </w:tcPr>
          <w:p w:rsidR="009F31D3" w:rsidRPr="00CC0AE4" w:rsidRDefault="009F31D3" w:rsidP="005A5571">
            <w:pPr>
              <w:spacing w:line="480" w:lineRule="auto"/>
              <w:jc w:val="both"/>
              <w:rPr>
                <w:rFonts w:ascii="Garamond" w:hAnsi="Garamond"/>
                <w:sz w:val="24"/>
                <w:szCs w:val="24"/>
              </w:rPr>
            </w:pPr>
            <w:r>
              <w:rPr>
                <w:rFonts w:ascii="Garamond" w:hAnsi="Garamond"/>
                <w:sz w:val="24"/>
                <w:szCs w:val="24"/>
              </w:rPr>
              <w:t>12  de Mayo    al   16 de Mayo</w:t>
            </w:r>
          </w:p>
        </w:tc>
        <w:tc>
          <w:tcPr>
            <w:tcW w:w="2882" w:type="dxa"/>
          </w:tcPr>
          <w:p w:rsidR="009F31D3" w:rsidRPr="00CC0AE4" w:rsidRDefault="009F31D3" w:rsidP="005A5571">
            <w:pPr>
              <w:spacing w:line="480" w:lineRule="auto"/>
              <w:jc w:val="center"/>
              <w:rPr>
                <w:rFonts w:ascii="Garamond" w:hAnsi="Garamond"/>
                <w:sz w:val="24"/>
                <w:szCs w:val="24"/>
              </w:rPr>
            </w:pPr>
            <w:r>
              <w:rPr>
                <w:rFonts w:ascii="Garamond" w:hAnsi="Garamond"/>
                <w:sz w:val="24"/>
                <w:szCs w:val="24"/>
              </w:rPr>
              <w:t>Mª Celeste Mora</w:t>
            </w:r>
          </w:p>
        </w:tc>
      </w:tr>
      <w:tr w:rsidR="009F31D3"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9F31D3" w:rsidRPr="00CC0AE4" w:rsidRDefault="009F31D3" w:rsidP="005A5571">
            <w:pPr>
              <w:spacing w:line="480" w:lineRule="auto"/>
              <w:jc w:val="center"/>
              <w:rPr>
                <w:rFonts w:ascii="Garamond" w:hAnsi="Garamond"/>
                <w:sz w:val="24"/>
                <w:szCs w:val="24"/>
              </w:rPr>
            </w:pPr>
            <w:r w:rsidRPr="00CC0AE4">
              <w:rPr>
                <w:rFonts w:ascii="Garamond" w:hAnsi="Garamond"/>
                <w:sz w:val="24"/>
                <w:szCs w:val="24"/>
              </w:rPr>
              <w:t>5º</w:t>
            </w:r>
          </w:p>
        </w:tc>
        <w:tc>
          <w:tcPr>
            <w:tcW w:w="3386" w:type="dxa"/>
            <w:gridSpan w:val="2"/>
          </w:tcPr>
          <w:p w:rsidR="009F31D3" w:rsidRPr="00CC0AE4" w:rsidRDefault="009F31D3" w:rsidP="005A5571">
            <w:pPr>
              <w:spacing w:line="480" w:lineRule="auto"/>
              <w:jc w:val="both"/>
              <w:rPr>
                <w:rFonts w:ascii="Garamond" w:hAnsi="Garamond"/>
                <w:sz w:val="24"/>
                <w:szCs w:val="24"/>
              </w:rPr>
            </w:pPr>
            <w:r>
              <w:rPr>
                <w:rFonts w:ascii="Garamond" w:hAnsi="Garamond"/>
                <w:sz w:val="24"/>
                <w:szCs w:val="24"/>
              </w:rPr>
              <w:t>19  de Mayo    al   23 de Mayo</w:t>
            </w:r>
          </w:p>
        </w:tc>
        <w:tc>
          <w:tcPr>
            <w:tcW w:w="2882" w:type="dxa"/>
          </w:tcPr>
          <w:p w:rsidR="009F31D3" w:rsidRPr="00CC0AE4" w:rsidRDefault="009F31D3" w:rsidP="005A5571">
            <w:pPr>
              <w:spacing w:line="480" w:lineRule="auto"/>
              <w:jc w:val="center"/>
              <w:rPr>
                <w:rFonts w:ascii="Garamond" w:hAnsi="Garamond"/>
                <w:sz w:val="24"/>
                <w:szCs w:val="24"/>
              </w:rPr>
            </w:pPr>
            <w:r>
              <w:rPr>
                <w:rFonts w:ascii="Garamond" w:hAnsi="Garamond"/>
                <w:sz w:val="24"/>
                <w:szCs w:val="24"/>
              </w:rPr>
              <w:t>Marcos Costela</w:t>
            </w:r>
          </w:p>
        </w:tc>
      </w:tr>
      <w:tr w:rsidR="009F31D3"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9F31D3" w:rsidRPr="00CC0AE4" w:rsidRDefault="009F31D3" w:rsidP="005A5571">
            <w:pPr>
              <w:spacing w:line="480" w:lineRule="auto"/>
              <w:jc w:val="center"/>
              <w:rPr>
                <w:rFonts w:ascii="Garamond" w:hAnsi="Garamond"/>
                <w:sz w:val="24"/>
                <w:szCs w:val="24"/>
              </w:rPr>
            </w:pPr>
            <w:r w:rsidRPr="00CC0AE4">
              <w:rPr>
                <w:rFonts w:ascii="Garamond" w:hAnsi="Garamond"/>
                <w:sz w:val="24"/>
                <w:szCs w:val="24"/>
              </w:rPr>
              <w:t>6º</w:t>
            </w:r>
          </w:p>
        </w:tc>
        <w:tc>
          <w:tcPr>
            <w:tcW w:w="3386" w:type="dxa"/>
            <w:gridSpan w:val="2"/>
          </w:tcPr>
          <w:p w:rsidR="009F31D3" w:rsidRPr="00CC0AE4" w:rsidRDefault="009F31D3" w:rsidP="005A5571">
            <w:pPr>
              <w:spacing w:line="480" w:lineRule="auto"/>
              <w:jc w:val="both"/>
              <w:rPr>
                <w:rFonts w:ascii="Garamond" w:hAnsi="Garamond"/>
                <w:sz w:val="24"/>
                <w:szCs w:val="24"/>
              </w:rPr>
            </w:pPr>
            <w:r>
              <w:rPr>
                <w:rFonts w:ascii="Garamond" w:hAnsi="Garamond"/>
                <w:sz w:val="24"/>
                <w:szCs w:val="24"/>
              </w:rPr>
              <w:t>26  de Mayo    al   30 de Mayo</w:t>
            </w:r>
          </w:p>
        </w:tc>
        <w:tc>
          <w:tcPr>
            <w:tcW w:w="2882" w:type="dxa"/>
          </w:tcPr>
          <w:p w:rsidR="009F31D3" w:rsidRPr="00CC0AE4" w:rsidRDefault="009F31D3" w:rsidP="005A5571">
            <w:pPr>
              <w:spacing w:line="480" w:lineRule="auto"/>
              <w:jc w:val="center"/>
              <w:rPr>
                <w:rFonts w:ascii="Garamond" w:hAnsi="Garamond"/>
                <w:sz w:val="24"/>
                <w:szCs w:val="24"/>
              </w:rPr>
            </w:pPr>
            <w:r>
              <w:rPr>
                <w:rFonts w:ascii="Garamond" w:hAnsi="Garamond"/>
                <w:sz w:val="24"/>
                <w:szCs w:val="24"/>
              </w:rPr>
              <w:t>Lorena Cuevas</w:t>
            </w:r>
          </w:p>
        </w:tc>
      </w:tr>
      <w:tr w:rsidR="009F31D3"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9F31D3" w:rsidRPr="00CC0AE4" w:rsidRDefault="009F31D3" w:rsidP="005A5571">
            <w:pPr>
              <w:spacing w:line="480" w:lineRule="auto"/>
              <w:jc w:val="center"/>
              <w:rPr>
                <w:rFonts w:ascii="Garamond" w:hAnsi="Garamond"/>
                <w:sz w:val="24"/>
                <w:szCs w:val="24"/>
              </w:rPr>
            </w:pPr>
            <w:r w:rsidRPr="00CC0AE4">
              <w:rPr>
                <w:rFonts w:ascii="Garamond" w:hAnsi="Garamond"/>
                <w:sz w:val="24"/>
                <w:szCs w:val="24"/>
              </w:rPr>
              <w:t>7º</w:t>
            </w:r>
          </w:p>
        </w:tc>
        <w:tc>
          <w:tcPr>
            <w:tcW w:w="3386" w:type="dxa"/>
            <w:gridSpan w:val="2"/>
          </w:tcPr>
          <w:p w:rsidR="009F31D3" w:rsidRPr="00CC0AE4" w:rsidRDefault="009F31D3" w:rsidP="005A5571">
            <w:pPr>
              <w:spacing w:line="480" w:lineRule="auto"/>
              <w:jc w:val="both"/>
              <w:rPr>
                <w:rFonts w:ascii="Garamond" w:hAnsi="Garamond"/>
                <w:sz w:val="24"/>
                <w:szCs w:val="24"/>
              </w:rPr>
            </w:pPr>
            <w:r>
              <w:rPr>
                <w:rFonts w:ascii="Garamond" w:hAnsi="Garamond"/>
                <w:sz w:val="24"/>
                <w:szCs w:val="24"/>
              </w:rPr>
              <w:t>2    de Junio     al   6 de Junio</w:t>
            </w:r>
          </w:p>
        </w:tc>
        <w:tc>
          <w:tcPr>
            <w:tcW w:w="2882" w:type="dxa"/>
          </w:tcPr>
          <w:p w:rsidR="009F31D3" w:rsidRPr="00CC0AE4" w:rsidRDefault="009F31D3" w:rsidP="005A5571">
            <w:pPr>
              <w:spacing w:line="480" w:lineRule="auto"/>
              <w:jc w:val="center"/>
              <w:rPr>
                <w:rFonts w:ascii="Garamond" w:hAnsi="Garamond"/>
                <w:sz w:val="24"/>
                <w:szCs w:val="24"/>
              </w:rPr>
            </w:pPr>
            <w:r>
              <w:rPr>
                <w:rFonts w:ascii="Garamond" w:hAnsi="Garamond"/>
                <w:sz w:val="24"/>
                <w:szCs w:val="24"/>
              </w:rPr>
              <w:t>Marcelo Guerrero</w:t>
            </w:r>
          </w:p>
        </w:tc>
      </w:tr>
      <w:tr w:rsidR="009F31D3"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9F31D3" w:rsidRPr="00CC0AE4" w:rsidRDefault="009F31D3" w:rsidP="005A5571">
            <w:pPr>
              <w:spacing w:line="480" w:lineRule="auto"/>
              <w:jc w:val="center"/>
              <w:rPr>
                <w:rFonts w:ascii="Garamond" w:hAnsi="Garamond"/>
                <w:sz w:val="24"/>
                <w:szCs w:val="24"/>
              </w:rPr>
            </w:pPr>
            <w:r w:rsidRPr="00CC0AE4">
              <w:rPr>
                <w:rFonts w:ascii="Garamond" w:hAnsi="Garamond"/>
                <w:sz w:val="24"/>
                <w:szCs w:val="24"/>
              </w:rPr>
              <w:t>8º</w:t>
            </w:r>
          </w:p>
        </w:tc>
        <w:tc>
          <w:tcPr>
            <w:tcW w:w="3386" w:type="dxa"/>
            <w:gridSpan w:val="2"/>
          </w:tcPr>
          <w:p w:rsidR="009F31D3" w:rsidRPr="00CC0AE4" w:rsidRDefault="009F31D3" w:rsidP="005A5571">
            <w:pPr>
              <w:spacing w:line="480" w:lineRule="auto"/>
              <w:jc w:val="both"/>
              <w:rPr>
                <w:rFonts w:ascii="Garamond" w:hAnsi="Garamond"/>
                <w:sz w:val="24"/>
                <w:szCs w:val="24"/>
              </w:rPr>
            </w:pPr>
            <w:r>
              <w:rPr>
                <w:rFonts w:ascii="Garamond" w:hAnsi="Garamond"/>
                <w:sz w:val="24"/>
                <w:szCs w:val="24"/>
              </w:rPr>
              <w:t>9    de Junio     al   13 de Junio</w:t>
            </w:r>
          </w:p>
        </w:tc>
        <w:tc>
          <w:tcPr>
            <w:tcW w:w="2882" w:type="dxa"/>
          </w:tcPr>
          <w:p w:rsidR="009F31D3" w:rsidRPr="00CC0AE4" w:rsidRDefault="009F31D3" w:rsidP="005A5571">
            <w:pPr>
              <w:spacing w:line="480" w:lineRule="auto"/>
              <w:jc w:val="center"/>
              <w:rPr>
                <w:rFonts w:ascii="Garamond" w:hAnsi="Garamond"/>
                <w:sz w:val="24"/>
                <w:szCs w:val="24"/>
              </w:rPr>
            </w:pPr>
            <w:r>
              <w:rPr>
                <w:rFonts w:ascii="Garamond" w:hAnsi="Garamond"/>
                <w:sz w:val="24"/>
                <w:szCs w:val="24"/>
              </w:rPr>
              <w:t>Ronald Sánchez</w:t>
            </w:r>
          </w:p>
        </w:tc>
      </w:tr>
    </w:tbl>
    <w:p w:rsidR="009F31D3" w:rsidRPr="009F31D3" w:rsidRDefault="009F31D3" w:rsidP="009F31D3">
      <w:pPr>
        <w:pStyle w:val="Prrafodelista"/>
        <w:ind w:left="720"/>
        <w:jc w:val="both"/>
        <w:rPr>
          <w:rFonts w:ascii="Garamond" w:hAnsi="Garamond"/>
        </w:rPr>
      </w:pPr>
    </w:p>
    <w:p w:rsidR="009F31D3" w:rsidRPr="009F31D3" w:rsidRDefault="009F31D3" w:rsidP="009F31D3">
      <w:pPr>
        <w:spacing w:after="0" w:line="360" w:lineRule="auto"/>
        <w:ind w:left="720"/>
        <w:jc w:val="both"/>
        <w:rPr>
          <w:rFonts w:ascii="Arial" w:eastAsia="Times New Roman" w:hAnsi="Arial" w:cs="Arial"/>
          <w:b/>
          <w:sz w:val="24"/>
          <w:szCs w:val="24"/>
          <w:lang w:eastAsia="es-ES"/>
        </w:rPr>
      </w:pPr>
    </w:p>
    <w:p w:rsidR="00021C99" w:rsidRPr="00021C99" w:rsidRDefault="00021C99" w:rsidP="00021C99">
      <w:pPr>
        <w:numPr>
          <w:ilvl w:val="0"/>
          <w:numId w:val="13"/>
        </w:num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Actividades de Simulación de los cu</w:t>
      </w:r>
      <w:r w:rsidR="00D8558F">
        <w:rPr>
          <w:rFonts w:ascii="Arial" w:eastAsia="Times New Roman" w:hAnsi="Arial" w:cs="Arial"/>
          <w:b/>
          <w:sz w:val="24"/>
          <w:szCs w:val="24"/>
          <w:lang w:eastAsia="es-ES"/>
        </w:rPr>
        <w:t>rsos de “Consultorio Jurídico I</w:t>
      </w:r>
      <w:r w:rsidRPr="00021C99">
        <w:rPr>
          <w:rFonts w:ascii="Arial" w:eastAsia="Times New Roman" w:hAnsi="Arial" w:cs="Arial"/>
          <w:b/>
          <w:sz w:val="24"/>
          <w:szCs w:val="24"/>
          <w:lang w:eastAsia="es-ES"/>
        </w:rPr>
        <w:t xml:space="preserve">”, Clínica Jurídica sede Santiago </w:t>
      </w:r>
      <w:r w:rsidR="009F31D3">
        <w:rPr>
          <w:rFonts w:ascii="Arial" w:eastAsia="Times New Roman" w:hAnsi="Arial" w:cs="Arial"/>
          <w:b/>
          <w:sz w:val="24"/>
          <w:szCs w:val="24"/>
          <w:lang w:eastAsia="es-ES"/>
        </w:rPr>
        <w:t>Primer Semestre año 2014.</w:t>
      </w:r>
    </w:p>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Durante el </w:t>
      </w:r>
      <w:r w:rsidR="005B61F7">
        <w:rPr>
          <w:rFonts w:ascii="Arial" w:eastAsia="Times New Roman" w:hAnsi="Arial" w:cs="Arial"/>
          <w:sz w:val="24"/>
          <w:szCs w:val="24"/>
          <w:lang w:eastAsia="es-ES"/>
        </w:rPr>
        <w:t>primer semestre del año 2014</w:t>
      </w:r>
      <w:r w:rsidRPr="00021C99">
        <w:rPr>
          <w:rFonts w:ascii="Arial" w:eastAsia="Times New Roman" w:hAnsi="Arial" w:cs="Arial"/>
          <w:sz w:val="24"/>
          <w:szCs w:val="24"/>
          <w:lang w:eastAsia="es-ES"/>
        </w:rPr>
        <w:t>, los estudiantes de las distintas secci</w:t>
      </w:r>
      <w:r w:rsidR="008A3DB2">
        <w:rPr>
          <w:rFonts w:ascii="Arial" w:eastAsia="Times New Roman" w:hAnsi="Arial" w:cs="Arial"/>
          <w:sz w:val="24"/>
          <w:szCs w:val="24"/>
          <w:lang w:eastAsia="es-ES"/>
        </w:rPr>
        <w:t>ones de “Consultorio Jurídico I</w:t>
      </w:r>
      <w:r w:rsidRPr="00021C99">
        <w:rPr>
          <w:rFonts w:ascii="Arial" w:eastAsia="Times New Roman" w:hAnsi="Arial" w:cs="Arial"/>
          <w:sz w:val="24"/>
          <w:szCs w:val="24"/>
          <w:lang w:eastAsia="es-ES"/>
        </w:rPr>
        <w:t>”, participaron en las siguientes actividades de simulaciones de audiencias orales:</w:t>
      </w:r>
    </w:p>
    <w:p w:rsidR="00021C99" w:rsidRPr="00021C99" w:rsidRDefault="00021C99" w:rsidP="00021C99">
      <w:pPr>
        <w:spacing w:after="0" w:line="360" w:lineRule="auto"/>
        <w:jc w:val="both"/>
        <w:rPr>
          <w:rFonts w:ascii="Arial" w:eastAsia="Times New Roman" w:hAnsi="Arial" w:cs="Arial"/>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05"/>
        <w:gridCol w:w="2881"/>
        <w:gridCol w:w="2882"/>
      </w:tblGrid>
      <w:tr w:rsidR="008A3DB2" w:rsidRPr="00CC0AE4" w:rsidTr="005A5571">
        <w:tc>
          <w:tcPr>
            <w:tcW w:w="2881" w:type="dxa"/>
            <w:gridSpan w:val="2"/>
          </w:tcPr>
          <w:p w:rsidR="008A3DB2" w:rsidRPr="00CC0AE4" w:rsidRDefault="008A3DB2" w:rsidP="005A5571">
            <w:pPr>
              <w:jc w:val="center"/>
              <w:rPr>
                <w:rFonts w:ascii="Garamond" w:hAnsi="Garamond"/>
                <w:b/>
                <w:sz w:val="24"/>
                <w:szCs w:val="24"/>
              </w:rPr>
            </w:pPr>
          </w:p>
          <w:p w:rsidR="008A3DB2" w:rsidRPr="00CC0AE4" w:rsidRDefault="008A3DB2" w:rsidP="005A5571">
            <w:pPr>
              <w:rPr>
                <w:rFonts w:ascii="Garamond" w:hAnsi="Garamond"/>
                <w:b/>
                <w:sz w:val="24"/>
                <w:szCs w:val="24"/>
              </w:rPr>
            </w:pPr>
            <w:r w:rsidRPr="00CC0AE4">
              <w:rPr>
                <w:rFonts w:ascii="Garamond" w:hAnsi="Garamond"/>
                <w:b/>
                <w:sz w:val="24"/>
                <w:szCs w:val="24"/>
              </w:rPr>
              <w:t xml:space="preserve">        SEMANA </w:t>
            </w:r>
          </w:p>
        </w:tc>
        <w:tc>
          <w:tcPr>
            <w:tcW w:w="2881" w:type="dxa"/>
          </w:tcPr>
          <w:p w:rsidR="008A3DB2" w:rsidRPr="00CC0AE4" w:rsidRDefault="008A3DB2" w:rsidP="005A5571">
            <w:pPr>
              <w:jc w:val="center"/>
              <w:rPr>
                <w:rFonts w:ascii="Garamond" w:hAnsi="Garamond"/>
                <w:b/>
                <w:sz w:val="24"/>
                <w:szCs w:val="24"/>
              </w:rPr>
            </w:pPr>
          </w:p>
          <w:p w:rsidR="008A3DB2" w:rsidRPr="00CC0AE4" w:rsidRDefault="008A3DB2" w:rsidP="005A5571">
            <w:pPr>
              <w:rPr>
                <w:rFonts w:ascii="Garamond" w:hAnsi="Garamond"/>
                <w:b/>
                <w:sz w:val="24"/>
                <w:szCs w:val="24"/>
              </w:rPr>
            </w:pPr>
            <w:r w:rsidRPr="00CC0AE4">
              <w:rPr>
                <w:rFonts w:ascii="Garamond" w:hAnsi="Garamond"/>
                <w:b/>
                <w:sz w:val="24"/>
                <w:szCs w:val="24"/>
              </w:rPr>
              <w:t xml:space="preserve">       FECHA</w:t>
            </w:r>
          </w:p>
        </w:tc>
        <w:tc>
          <w:tcPr>
            <w:tcW w:w="2882" w:type="dxa"/>
          </w:tcPr>
          <w:p w:rsidR="008A3DB2" w:rsidRPr="00CC0AE4" w:rsidRDefault="008A3DB2" w:rsidP="005A5571">
            <w:pPr>
              <w:jc w:val="center"/>
              <w:rPr>
                <w:rFonts w:ascii="Garamond" w:hAnsi="Garamond"/>
                <w:b/>
                <w:sz w:val="24"/>
                <w:szCs w:val="24"/>
              </w:rPr>
            </w:pPr>
          </w:p>
          <w:p w:rsidR="008A3DB2" w:rsidRPr="00CC0AE4" w:rsidRDefault="008A3DB2" w:rsidP="005A5571">
            <w:pPr>
              <w:jc w:val="center"/>
              <w:rPr>
                <w:rFonts w:ascii="Garamond" w:hAnsi="Garamond"/>
                <w:b/>
                <w:sz w:val="24"/>
                <w:szCs w:val="24"/>
              </w:rPr>
            </w:pPr>
            <w:r w:rsidRPr="00CC0AE4">
              <w:rPr>
                <w:rFonts w:ascii="Garamond" w:hAnsi="Garamond"/>
                <w:b/>
                <w:sz w:val="24"/>
                <w:szCs w:val="24"/>
              </w:rPr>
              <w:t>PROFESOR</w:t>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sidRPr="00CC0AE4">
              <w:rPr>
                <w:rFonts w:ascii="Garamond" w:hAnsi="Garamond"/>
                <w:sz w:val="24"/>
                <w:szCs w:val="24"/>
              </w:rPr>
              <w:t>1º</w:t>
            </w:r>
          </w:p>
        </w:tc>
        <w:tc>
          <w:tcPr>
            <w:tcW w:w="3386" w:type="dxa"/>
            <w:gridSpan w:val="2"/>
          </w:tcPr>
          <w:p w:rsidR="008A3DB2" w:rsidRPr="00CC0AE4" w:rsidRDefault="008A3DB2" w:rsidP="005A5571">
            <w:pPr>
              <w:spacing w:line="360" w:lineRule="auto"/>
              <w:jc w:val="both"/>
              <w:rPr>
                <w:rFonts w:ascii="Garamond" w:hAnsi="Garamond"/>
                <w:sz w:val="24"/>
                <w:szCs w:val="24"/>
              </w:rPr>
            </w:pPr>
            <w:r w:rsidRPr="00CC0AE4">
              <w:rPr>
                <w:rFonts w:ascii="Garamond" w:hAnsi="Garamond"/>
                <w:sz w:val="24"/>
                <w:szCs w:val="24"/>
              </w:rPr>
              <w:t xml:space="preserve">7  </w:t>
            </w:r>
            <w:r>
              <w:rPr>
                <w:rFonts w:ascii="Garamond" w:hAnsi="Garamond"/>
                <w:sz w:val="24"/>
                <w:szCs w:val="24"/>
              </w:rPr>
              <w:t xml:space="preserve">  de A</w:t>
            </w:r>
            <w:r w:rsidRPr="00CC0AE4">
              <w:rPr>
                <w:rFonts w:ascii="Garamond" w:hAnsi="Garamond"/>
                <w:sz w:val="24"/>
                <w:szCs w:val="24"/>
              </w:rPr>
              <w:t xml:space="preserve">bril  </w:t>
            </w:r>
            <w:r>
              <w:rPr>
                <w:rFonts w:ascii="Garamond" w:hAnsi="Garamond"/>
                <w:sz w:val="24"/>
                <w:szCs w:val="24"/>
              </w:rPr>
              <w:t xml:space="preserve"> </w:t>
            </w:r>
            <w:r w:rsidRPr="00CC0AE4">
              <w:rPr>
                <w:rFonts w:ascii="Garamond" w:hAnsi="Garamond"/>
                <w:sz w:val="24"/>
                <w:szCs w:val="24"/>
              </w:rPr>
              <w:t xml:space="preserve"> </w:t>
            </w:r>
            <w:r>
              <w:rPr>
                <w:rFonts w:ascii="Garamond" w:hAnsi="Garamond"/>
                <w:sz w:val="24"/>
                <w:szCs w:val="24"/>
              </w:rPr>
              <w:t xml:space="preserve"> </w:t>
            </w:r>
            <w:r w:rsidRPr="00CC0AE4">
              <w:rPr>
                <w:rFonts w:ascii="Garamond" w:hAnsi="Garamond"/>
                <w:sz w:val="24"/>
                <w:szCs w:val="24"/>
              </w:rPr>
              <w:t xml:space="preserve">al   </w:t>
            </w:r>
            <w:r>
              <w:rPr>
                <w:rFonts w:ascii="Garamond" w:hAnsi="Garamond"/>
                <w:sz w:val="24"/>
                <w:szCs w:val="24"/>
              </w:rPr>
              <w:t>11 de A</w:t>
            </w:r>
            <w:r w:rsidRPr="00CC0AE4">
              <w:rPr>
                <w:rFonts w:ascii="Garamond" w:hAnsi="Garamond"/>
                <w:sz w:val="24"/>
                <w:szCs w:val="24"/>
              </w:rPr>
              <w:t>bril</w:t>
            </w:r>
          </w:p>
        </w:tc>
        <w:tc>
          <w:tcPr>
            <w:tcW w:w="2882"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R. García de la Pastora</w:t>
            </w:r>
            <w:r>
              <w:rPr>
                <w:rStyle w:val="Refdenotaalpie"/>
                <w:rFonts w:ascii="Garamond" w:hAnsi="Garamond"/>
                <w:sz w:val="24"/>
                <w:szCs w:val="24"/>
              </w:rPr>
              <w:footnoteReference w:id="2"/>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sidRPr="00CC0AE4">
              <w:rPr>
                <w:rFonts w:ascii="Garamond" w:hAnsi="Garamond"/>
                <w:sz w:val="24"/>
                <w:szCs w:val="24"/>
              </w:rPr>
              <w:lastRenderedPageBreak/>
              <w:t>2º</w:t>
            </w:r>
          </w:p>
        </w:tc>
        <w:tc>
          <w:tcPr>
            <w:tcW w:w="3386" w:type="dxa"/>
            <w:gridSpan w:val="2"/>
          </w:tcPr>
          <w:p w:rsidR="008A3DB2" w:rsidRPr="00CC0AE4" w:rsidRDefault="008A3DB2" w:rsidP="005A5571">
            <w:pPr>
              <w:spacing w:line="360" w:lineRule="auto"/>
              <w:jc w:val="both"/>
              <w:rPr>
                <w:rFonts w:ascii="Garamond" w:hAnsi="Garamond"/>
                <w:sz w:val="24"/>
                <w:szCs w:val="24"/>
              </w:rPr>
            </w:pPr>
            <w:r>
              <w:rPr>
                <w:rFonts w:ascii="Garamond" w:hAnsi="Garamond"/>
                <w:sz w:val="24"/>
                <w:szCs w:val="24"/>
              </w:rPr>
              <w:t>21  de Abril     al   25 de Abril</w:t>
            </w:r>
          </w:p>
        </w:tc>
        <w:tc>
          <w:tcPr>
            <w:tcW w:w="2882"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Lorena Cuevas</w:t>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sidRPr="00CC0AE4">
              <w:rPr>
                <w:rFonts w:ascii="Garamond" w:hAnsi="Garamond"/>
                <w:sz w:val="24"/>
                <w:szCs w:val="24"/>
              </w:rPr>
              <w:t>3º</w:t>
            </w:r>
          </w:p>
        </w:tc>
        <w:tc>
          <w:tcPr>
            <w:tcW w:w="3386" w:type="dxa"/>
            <w:gridSpan w:val="2"/>
          </w:tcPr>
          <w:p w:rsidR="008A3DB2" w:rsidRPr="00CC0AE4" w:rsidRDefault="008A3DB2" w:rsidP="005A5571">
            <w:pPr>
              <w:spacing w:line="360" w:lineRule="auto"/>
              <w:jc w:val="both"/>
              <w:rPr>
                <w:rFonts w:ascii="Garamond" w:hAnsi="Garamond"/>
                <w:sz w:val="24"/>
                <w:szCs w:val="24"/>
              </w:rPr>
            </w:pPr>
            <w:r>
              <w:rPr>
                <w:rFonts w:ascii="Garamond" w:hAnsi="Garamond"/>
                <w:sz w:val="24"/>
                <w:szCs w:val="24"/>
              </w:rPr>
              <w:t>5    de Mayo    al    9 de Mayo</w:t>
            </w:r>
          </w:p>
        </w:tc>
        <w:tc>
          <w:tcPr>
            <w:tcW w:w="2882"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Marjorie Cooper</w:t>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sidRPr="00CC0AE4">
              <w:rPr>
                <w:rFonts w:ascii="Garamond" w:hAnsi="Garamond"/>
                <w:sz w:val="24"/>
                <w:szCs w:val="24"/>
              </w:rPr>
              <w:t>4º</w:t>
            </w:r>
          </w:p>
        </w:tc>
        <w:tc>
          <w:tcPr>
            <w:tcW w:w="3386" w:type="dxa"/>
            <w:gridSpan w:val="2"/>
          </w:tcPr>
          <w:p w:rsidR="008A3DB2" w:rsidRPr="00CC0AE4" w:rsidRDefault="008A3DB2" w:rsidP="005A5571">
            <w:pPr>
              <w:spacing w:line="360" w:lineRule="auto"/>
              <w:jc w:val="both"/>
              <w:rPr>
                <w:rFonts w:ascii="Garamond" w:hAnsi="Garamond"/>
                <w:sz w:val="24"/>
                <w:szCs w:val="24"/>
              </w:rPr>
            </w:pPr>
            <w:r>
              <w:rPr>
                <w:rFonts w:ascii="Garamond" w:hAnsi="Garamond"/>
                <w:sz w:val="24"/>
                <w:szCs w:val="24"/>
              </w:rPr>
              <w:t>12  de Mayo    al   16 de Mayo</w:t>
            </w:r>
          </w:p>
        </w:tc>
        <w:tc>
          <w:tcPr>
            <w:tcW w:w="2882"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Dagoberto Canales</w:t>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sidRPr="00CC0AE4">
              <w:rPr>
                <w:rFonts w:ascii="Garamond" w:hAnsi="Garamond"/>
                <w:sz w:val="24"/>
                <w:szCs w:val="24"/>
              </w:rPr>
              <w:t>5º</w:t>
            </w:r>
          </w:p>
        </w:tc>
        <w:tc>
          <w:tcPr>
            <w:tcW w:w="3386" w:type="dxa"/>
            <w:gridSpan w:val="2"/>
          </w:tcPr>
          <w:p w:rsidR="008A3DB2" w:rsidRPr="00CC0AE4" w:rsidRDefault="008A3DB2" w:rsidP="005A5571">
            <w:pPr>
              <w:spacing w:line="360" w:lineRule="auto"/>
              <w:jc w:val="both"/>
              <w:rPr>
                <w:rFonts w:ascii="Garamond" w:hAnsi="Garamond"/>
                <w:sz w:val="24"/>
                <w:szCs w:val="24"/>
              </w:rPr>
            </w:pPr>
            <w:r>
              <w:rPr>
                <w:rFonts w:ascii="Garamond" w:hAnsi="Garamond"/>
                <w:sz w:val="24"/>
                <w:szCs w:val="24"/>
              </w:rPr>
              <w:t>19  de Mayo    al   23 de Mayo</w:t>
            </w:r>
          </w:p>
        </w:tc>
        <w:tc>
          <w:tcPr>
            <w:tcW w:w="2882"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Ronald Sánchez</w:t>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sidRPr="00CC0AE4">
              <w:rPr>
                <w:rFonts w:ascii="Garamond" w:hAnsi="Garamond"/>
                <w:sz w:val="24"/>
                <w:szCs w:val="24"/>
              </w:rPr>
              <w:t>6º</w:t>
            </w:r>
          </w:p>
        </w:tc>
        <w:tc>
          <w:tcPr>
            <w:tcW w:w="3386" w:type="dxa"/>
            <w:gridSpan w:val="2"/>
          </w:tcPr>
          <w:p w:rsidR="008A3DB2" w:rsidRPr="00CC0AE4" w:rsidRDefault="008A3DB2" w:rsidP="005A5571">
            <w:pPr>
              <w:spacing w:line="360" w:lineRule="auto"/>
              <w:jc w:val="both"/>
              <w:rPr>
                <w:rFonts w:ascii="Garamond" w:hAnsi="Garamond"/>
                <w:sz w:val="24"/>
                <w:szCs w:val="24"/>
              </w:rPr>
            </w:pPr>
            <w:r>
              <w:rPr>
                <w:rFonts w:ascii="Garamond" w:hAnsi="Garamond"/>
                <w:sz w:val="24"/>
                <w:szCs w:val="24"/>
              </w:rPr>
              <w:t>26  de Mayo    al   30 de Mayo</w:t>
            </w:r>
          </w:p>
        </w:tc>
        <w:tc>
          <w:tcPr>
            <w:tcW w:w="2882"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Jaime Castillo</w:t>
            </w:r>
            <w:r w:rsidR="006A44F2">
              <w:rPr>
                <w:rFonts w:ascii="Garamond" w:hAnsi="Garamond"/>
                <w:sz w:val="24"/>
                <w:szCs w:val="24"/>
              </w:rPr>
              <w:t>. Curso 1</w:t>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sidRPr="00CC0AE4">
              <w:rPr>
                <w:rFonts w:ascii="Garamond" w:hAnsi="Garamond"/>
                <w:sz w:val="24"/>
                <w:szCs w:val="24"/>
              </w:rPr>
              <w:t>7º</w:t>
            </w:r>
          </w:p>
        </w:tc>
        <w:tc>
          <w:tcPr>
            <w:tcW w:w="3386" w:type="dxa"/>
            <w:gridSpan w:val="2"/>
          </w:tcPr>
          <w:p w:rsidR="008A3DB2" w:rsidRPr="00CC0AE4" w:rsidRDefault="008A3DB2" w:rsidP="005A5571">
            <w:pPr>
              <w:spacing w:line="360" w:lineRule="auto"/>
              <w:jc w:val="both"/>
              <w:rPr>
                <w:rFonts w:ascii="Garamond" w:hAnsi="Garamond"/>
                <w:sz w:val="24"/>
                <w:szCs w:val="24"/>
              </w:rPr>
            </w:pPr>
            <w:r>
              <w:rPr>
                <w:rFonts w:ascii="Garamond" w:hAnsi="Garamond"/>
                <w:sz w:val="24"/>
                <w:szCs w:val="24"/>
              </w:rPr>
              <w:t>2    de Junio     al   6 de Junio</w:t>
            </w:r>
          </w:p>
        </w:tc>
        <w:tc>
          <w:tcPr>
            <w:tcW w:w="2882"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Mª Celeste Mora</w:t>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sidRPr="00CC0AE4">
              <w:rPr>
                <w:rFonts w:ascii="Garamond" w:hAnsi="Garamond"/>
                <w:sz w:val="24"/>
                <w:szCs w:val="24"/>
              </w:rPr>
              <w:t>8º</w:t>
            </w:r>
          </w:p>
        </w:tc>
        <w:tc>
          <w:tcPr>
            <w:tcW w:w="3386" w:type="dxa"/>
            <w:gridSpan w:val="2"/>
          </w:tcPr>
          <w:p w:rsidR="008A3DB2" w:rsidRPr="00CC0AE4" w:rsidRDefault="008A3DB2" w:rsidP="005A5571">
            <w:pPr>
              <w:spacing w:line="360" w:lineRule="auto"/>
              <w:jc w:val="both"/>
              <w:rPr>
                <w:rFonts w:ascii="Garamond" w:hAnsi="Garamond"/>
                <w:sz w:val="24"/>
                <w:szCs w:val="24"/>
              </w:rPr>
            </w:pPr>
            <w:r>
              <w:rPr>
                <w:rFonts w:ascii="Garamond" w:hAnsi="Garamond"/>
                <w:sz w:val="24"/>
                <w:szCs w:val="24"/>
              </w:rPr>
              <w:t>9    de Junio     al   13 de Junio</w:t>
            </w:r>
          </w:p>
        </w:tc>
        <w:tc>
          <w:tcPr>
            <w:tcW w:w="2882"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Jaime Castillo</w:t>
            </w:r>
            <w:r w:rsidR="006A44F2">
              <w:rPr>
                <w:rFonts w:ascii="Garamond" w:hAnsi="Garamond"/>
                <w:sz w:val="24"/>
                <w:szCs w:val="24"/>
              </w:rPr>
              <w:t>. Curso 2</w:t>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9º</w:t>
            </w:r>
          </w:p>
        </w:tc>
        <w:tc>
          <w:tcPr>
            <w:tcW w:w="3386" w:type="dxa"/>
            <w:gridSpan w:val="2"/>
          </w:tcPr>
          <w:p w:rsidR="008A3DB2" w:rsidRDefault="008A3DB2" w:rsidP="005A5571">
            <w:pPr>
              <w:spacing w:line="360" w:lineRule="auto"/>
              <w:jc w:val="both"/>
              <w:rPr>
                <w:rFonts w:ascii="Garamond" w:hAnsi="Garamond"/>
                <w:sz w:val="24"/>
                <w:szCs w:val="24"/>
              </w:rPr>
            </w:pPr>
            <w:r>
              <w:rPr>
                <w:rFonts w:ascii="Garamond" w:hAnsi="Garamond"/>
                <w:sz w:val="24"/>
                <w:szCs w:val="24"/>
              </w:rPr>
              <w:t>16  de Junio     al   21 de Junio</w:t>
            </w:r>
          </w:p>
        </w:tc>
        <w:tc>
          <w:tcPr>
            <w:tcW w:w="2882" w:type="dxa"/>
          </w:tcPr>
          <w:p w:rsidR="008A3DB2" w:rsidRDefault="008A3DB2" w:rsidP="005A5571">
            <w:pPr>
              <w:spacing w:line="360" w:lineRule="auto"/>
              <w:jc w:val="center"/>
              <w:rPr>
                <w:rFonts w:ascii="Garamond" w:hAnsi="Garamond"/>
                <w:sz w:val="24"/>
                <w:szCs w:val="24"/>
              </w:rPr>
            </w:pPr>
            <w:r>
              <w:rPr>
                <w:rFonts w:ascii="Garamond" w:hAnsi="Garamond"/>
                <w:sz w:val="24"/>
                <w:szCs w:val="24"/>
              </w:rPr>
              <w:t>Marcos Costela</w:t>
            </w:r>
          </w:p>
        </w:tc>
      </w:tr>
      <w:tr w:rsidR="008A3DB2" w:rsidRPr="00CC0AE4" w:rsidTr="005A5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8A3DB2" w:rsidRPr="00CC0AE4" w:rsidRDefault="008A3DB2" w:rsidP="005A5571">
            <w:pPr>
              <w:spacing w:line="360" w:lineRule="auto"/>
              <w:jc w:val="center"/>
              <w:rPr>
                <w:rFonts w:ascii="Garamond" w:hAnsi="Garamond"/>
                <w:sz w:val="24"/>
                <w:szCs w:val="24"/>
              </w:rPr>
            </w:pPr>
            <w:r>
              <w:rPr>
                <w:rFonts w:ascii="Garamond" w:hAnsi="Garamond"/>
                <w:sz w:val="24"/>
                <w:szCs w:val="24"/>
              </w:rPr>
              <w:t>10º</w:t>
            </w:r>
          </w:p>
        </w:tc>
        <w:tc>
          <w:tcPr>
            <w:tcW w:w="3386" w:type="dxa"/>
            <w:gridSpan w:val="2"/>
          </w:tcPr>
          <w:p w:rsidR="008A3DB2" w:rsidRDefault="008A3DB2" w:rsidP="005A5571">
            <w:pPr>
              <w:spacing w:line="360" w:lineRule="auto"/>
              <w:jc w:val="both"/>
              <w:rPr>
                <w:rFonts w:ascii="Garamond" w:hAnsi="Garamond"/>
                <w:sz w:val="24"/>
                <w:szCs w:val="24"/>
              </w:rPr>
            </w:pPr>
            <w:r>
              <w:rPr>
                <w:rFonts w:ascii="Garamond" w:hAnsi="Garamond"/>
                <w:sz w:val="24"/>
                <w:szCs w:val="24"/>
              </w:rPr>
              <w:t>23  de Junio     al   27 de Junio</w:t>
            </w:r>
          </w:p>
        </w:tc>
        <w:tc>
          <w:tcPr>
            <w:tcW w:w="2882" w:type="dxa"/>
          </w:tcPr>
          <w:p w:rsidR="008A3DB2" w:rsidRDefault="008A3DB2" w:rsidP="005A5571">
            <w:pPr>
              <w:spacing w:line="360" w:lineRule="auto"/>
              <w:jc w:val="center"/>
              <w:rPr>
                <w:rFonts w:ascii="Garamond" w:hAnsi="Garamond"/>
                <w:sz w:val="24"/>
                <w:szCs w:val="24"/>
              </w:rPr>
            </w:pPr>
            <w:r>
              <w:rPr>
                <w:rFonts w:ascii="Garamond" w:hAnsi="Garamond"/>
                <w:sz w:val="24"/>
                <w:szCs w:val="24"/>
              </w:rPr>
              <w:t>Carlos Labbe</w:t>
            </w:r>
          </w:p>
        </w:tc>
      </w:tr>
    </w:tbl>
    <w:p w:rsidR="008A3DB2" w:rsidRDefault="008A3DB2" w:rsidP="008A3DB2">
      <w:pPr>
        <w:jc w:val="both"/>
        <w:rPr>
          <w:rFonts w:ascii="Garamond" w:hAnsi="Garamond"/>
          <w:b/>
          <w:sz w:val="24"/>
          <w:szCs w:val="24"/>
        </w:rPr>
      </w:pPr>
    </w:p>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6A44F2" w:rsidP="006A44F2">
      <w:pPr>
        <w:spacing w:after="0" w:line="360" w:lineRule="auto"/>
        <w:jc w:val="both"/>
        <w:rPr>
          <w:rFonts w:ascii="Arial" w:eastAsia="Times New Roman" w:hAnsi="Arial" w:cs="Arial"/>
          <w:b/>
          <w:sz w:val="24"/>
          <w:szCs w:val="24"/>
          <w:u w:val="single"/>
          <w:lang w:eastAsia="es-ES"/>
        </w:rPr>
      </w:pPr>
      <w:r>
        <w:rPr>
          <w:rFonts w:ascii="Arial" w:eastAsia="Times New Roman" w:hAnsi="Arial" w:cs="Arial"/>
          <w:b/>
          <w:sz w:val="24"/>
          <w:szCs w:val="24"/>
          <w:lang w:eastAsia="es-ES"/>
        </w:rPr>
        <w:t xml:space="preserve">                     IV </w:t>
      </w:r>
      <w:r w:rsidR="00021C99" w:rsidRPr="00021C99">
        <w:rPr>
          <w:rFonts w:ascii="Arial" w:eastAsia="Times New Roman" w:hAnsi="Arial" w:cs="Arial"/>
          <w:b/>
          <w:sz w:val="24"/>
          <w:szCs w:val="24"/>
          <w:u w:val="single"/>
          <w:lang w:eastAsia="es-ES"/>
        </w:rPr>
        <w:t>Área Asistencial.</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Respecto al Área Asistencia, se revisarán los proyectos de asistencia preferencial de la Clínica Jurídica de la Facultad de Derecho de la Universidad Andrés Bello, en las sedes de Santiago, Viña del Mar y Concepción.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9C7568" w:rsidRDefault="00021C99" w:rsidP="00021C99">
      <w:pPr>
        <w:numPr>
          <w:ilvl w:val="0"/>
          <w:numId w:val="15"/>
        </w:numPr>
        <w:spacing w:after="0" w:line="360" w:lineRule="auto"/>
        <w:jc w:val="both"/>
        <w:rPr>
          <w:rFonts w:ascii="Arial" w:eastAsia="Times New Roman" w:hAnsi="Arial" w:cs="Arial"/>
          <w:b/>
          <w:sz w:val="28"/>
          <w:szCs w:val="28"/>
          <w:lang w:eastAsia="es-ES"/>
        </w:rPr>
      </w:pPr>
      <w:r w:rsidRPr="009C7568">
        <w:rPr>
          <w:rFonts w:ascii="Arial" w:eastAsia="Times New Roman" w:hAnsi="Arial" w:cs="Arial"/>
          <w:b/>
          <w:sz w:val="28"/>
          <w:szCs w:val="28"/>
          <w:lang w:eastAsia="es-ES"/>
        </w:rPr>
        <w:t>Área Asistencia Clínica Jurídica sede Santiago</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Se mantienen vigentes los convenios y compromisos de atención preferentes especificados en informes anteriores, los cuales se describen a continuación: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6A44F2">
      <w:pPr>
        <w:spacing w:after="0" w:line="360" w:lineRule="auto"/>
        <w:jc w:val="both"/>
        <w:rPr>
          <w:rFonts w:ascii="Arial" w:eastAsia="Times New Roman" w:hAnsi="Arial" w:cs="Arial"/>
          <w:sz w:val="24"/>
          <w:szCs w:val="24"/>
          <w:lang w:eastAsia="es-ES"/>
        </w:rPr>
      </w:pPr>
      <w:r w:rsidRPr="00021C99">
        <w:rPr>
          <w:rFonts w:ascii="Arial" w:eastAsia="Times New Roman" w:hAnsi="Arial" w:cs="Arial"/>
          <w:b/>
          <w:sz w:val="24"/>
          <w:szCs w:val="24"/>
          <w:lang w:eastAsia="es-ES"/>
        </w:rPr>
        <w:t>Servicio de Registro Civil e Identificación</w:t>
      </w:r>
      <w:r w:rsidRPr="00021C99">
        <w:rPr>
          <w:rFonts w:ascii="Arial" w:eastAsia="Times New Roman" w:hAnsi="Arial" w:cs="Arial"/>
          <w:sz w:val="24"/>
          <w:szCs w:val="24"/>
          <w:lang w:eastAsia="es-ES"/>
        </w:rPr>
        <w:t xml:space="preserve"> </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En el mes de abril de 201</w:t>
      </w:r>
      <w:r w:rsidR="004C6B91">
        <w:rPr>
          <w:rFonts w:ascii="Arial" w:eastAsia="Times New Roman" w:hAnsi="Arial" w:cs="Arial"/>
          <w:sz w:val="24"/>
          <w:szCs w:val="24"/>
          <w:lang w:eastAsia="es-ES"/>
        </w:rPr>
        <w:t>4</w:t>
      </w:r>
      <w:r w:rsidRPr="00021C99">
        <w:rPr>
          <w:rFonts w:ascii="Arial" w:eastAsia="Times New Roman" w:hAnsi="Arial" w:cs="Arial"/>
          <w:sz w:val="24"/>
          <w:szCs w:val="24"/>
          <w:lang w:eastAsia="es-ES"/>
        </w:rPr>
        <w:t xml:space="preserve">, </w:t>
      </w:r>
      <w:r w:rsidR="000D51C8">
        <w:rPr>
          <w:rFonts w:ascii="Arial" w:eastAsia="Times New Roman" w:hAnsi="Arial" w:cs="Arial"/>
          <w:sz w:val="24"/>
          <w:szCs w:val="24"/>
          <w:lang w:eastAsia="es-ES"/>
        </w:rPr>
        <w:t>veinticuatro</w:t>
      </w:r>
      <w:r w:rsidRPr="00021C99">
        <w:rPr>
          <w:rFonts w:ascii="Arial" w:eastAsia="Times New Roman" w:hAnsi="Arial" w:cs="Arial"/>
          <w:sz w:val="24"/>
          <w:szCs w:val="24"/>
          <w:lang w:eastAsia="es-ES"/>
        </w:rPr>
        <w:t xml:space="preserve"> alumnos del curso </w:t>
      </w:r>
      <w:r w:rsidR="006A44F2">
        <w:rPr>
          <w:rFonts w:ascii="Arial" w:eastAsia="Times New Roman" w:hAnsi="Arial" w:cs="Arial"/>
          <w:sz w:val="24"/>
          <w:szCs w:val="24"/>
          <w:lang w:eastAsia="es-ES"/>
        </w:rPr>
        <w:t>“</w:t>
      </w:r>
      <w:r w:rsidRPr="00021C99">
        <w:rPr>
          <w:rFonts w:ascii="Arial" w:eastAsia="Times New Roman" w:hAnsi="Arial" w:cs="Arial"/>
          <w:sz w:val="24"/>
          <w:szCs w:val="24"/>
          <w:lang w:eastAsia="es-ES"/>
        </w:rPr>
        <w:t>Consultorio Jurídico I</w:t>
      </w:r>
      <w:r w:rsidR="006A44F2">
        <w:rPr>
          <w:rFonts w:ascii="Arial" w:eastAsia="Times New Roman" w:hAnsi="Arial" w:cs="Arial"/>
          <w:sz w:val="24"/>
          <w:szCs w:val="24"/>
          <w:lang w:eastAsia="es-ES"/>
        </w:rPr>
        <w:t>”</w:t>
      </w:r>
      <w:r w:rsidRPr="00021C99">
        <w:rPr>
          <w:rFonts w:ascii="Arial" w:eastAsia="Times New Roman" w:hAnsi="Arial" w:cs="Arial"/>
          <w:sz w:val="24"/>
          <w:szCs w:val="24"/>
          <w:lang w:eastAsia="es-ES"/>
        </w:rPr>
        <w:t xml:space="preserve"> formaron parte de un nuevo ciclo de capacitación para  la atención de público en materia de posesiones efectivas intestadas que realizan los profesionales del Servicio de Registro Civil en el marco del convenio existente entre dicha entidad y la Escuela de Derecho de la Universidad Andrés Bello, a través de su Clínica Jurídica.</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La capacitación fue efectuada  por  el abogado de la Unidad Jurídica Regional del Servicio de Registro Civil e Identificación, Sr. Cristián </w:t>
      </w:r>
      <w:proofErr w:type="spellStart"/>
      <w:r w:rsidRPr="00021C99">
        <w:rPr>
          <w:rFonts w:ascii="Arial" w:eastAsia="Times New Roman" w:hAnsi="Arial" w:cs="Arial"/>
          <w:sz w:val="24"/>
          <w:szCs w:val="24"/>
          <w:lang w:eastAsia="es-ES"/>
        </w:rPr>
        <w:t>Machiavello</w:t>
      </w:r>
      <w:proofErr w:type="spellEnd"/>
      <w:r w:rsidRPr="00021C99">
        <w:rPr>
          <w:rFonts w:ascii="Arial" w:eastAsia="Times New Roman" w:hAnsi="Arial" w:cs="Arial"/>
          <w:sz w:val="24"/>
          <w:szCs w:val="24"/>
          <w:lang w:eastAsia="es-ES"/>
        </w:rPr>
        <w:t xml:space="preserve"> Rau.</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lastRenderedPageBreak/>
        <w:t>Lo anterior se ha traducido en aproximadamente</w:t>
      </w:r>
      <w:r w:rsidR="00702215">
        <w:rPr>
          <w:rFonts w:ascii="Arial" w:eastAsia="Times New Roman" w:hAnsi="Arial" w:cs="Arial"/>
          <w:sz w:val="24"/>
          <w:szCs w:val="24"/>
          <w:lang w:eastAsia="es-ES"/>
        </w:rPr>
        <w:t xml:space="preserve"> 700</w:t>
      </w:r>
      <w:r w:rsidRPr="00021C99">
        <w:rPr>
          <w:rFonts w:ascii="Arial" w:eastAsia="Times New Roman" w:hAnsi="Arial" w:cs="Arial"/>
          <w:sz w:val="24"/>
          <w:szCs w:val="24"/>
          <w:lang w:eastAsia="es-ES"/>
        </w:rPr>
        <w:t xml:space="preserve"> atenciones directas de público, en el periodo agosto de 201</w:t>
      </w:r>
      <w:r w:rsidR="004C6B91">
        <w:rPr>
          <w:rFonts w:ascii="Arial" w:eastAsia="Times New Roman" w:hAnsi="Arial" w:cs="Arial"/>
          <w:sz w:val="24"/>
          <w:szCs w:val="24"/>
          <w:lang w:eastAsia="es-ES"/>
        </w:rPr>
        <w:t>3</w:t>
      </w:r>
      <w:r w:rsidRPr="00021C99">
        <w:rPr>
          <w:rFonts w:ascii="Arial" w:eastAsia="Times New Roman" w:hAnsi="Arial" w:cs="Arial"/>
          <w:sz w:val="24"/>
          <w:szCs w:val="24"/>
          <w:lang w:eastAsia="es-ES"/>
        </w:rPr>
        <w:t xml:space="preserve"> a agosto de 201</w:t>
      </w:r>
      <w:r w:rsidR="004C6B91">
        <w:rPr>
          <w:rFonts w:ascii="Arial" w:eastAsia="Times New Roman" w:hAnsi="Arial" w:cs="Arial"/>
          <w:sz w:val="24"/>
          <w:szCs w:val="24"/>
          <w:lang w:eastAsia="es-ES"/>
        </w:rPr>
        <w:t>4</w:t>
      </w:r>
      <w:r w:rsidRPr="00021C99">
        <w:rPr>
          <w:rFonts w:ascii="Arial" w:eastAsia="Times New Roman" w:hAnsi="Arial" w:cs="Arial"/>
          <w:sz w:val="24"/>
          <w:szCs w:val="24"/>
          <w:lang w:eastAsia="es-ES"/>
        </w:rPr>
        <w:t>, sin considerar las asesorías que no se materializan en presentaciones al referido Servicio.</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La atención de público se desarrolla los días martes, miércoles y jueves desde las 9:00 y hasta las 13:00 horas.</w:t>
      </w:r>
    </w:p>
    <w:p w:rsidR="00021C99" w:rsidRPr="00021C99" w:rsidRDefault="00021C99" w:rsidP="00021C99">
      <w:pPr>
        <w:spacing w:after="0" w:line="360" w:lineRule="auto"/>
        <w:jc w:val="both"/>
        <w:rPr>
          <w:rFonts w:ascii="Arial" w:eastAsia="Times New Roman" w:hAnsi="Arial" w:cs="Arial"/>
          <w:sz w:val="24"/>
          <w:szCs w:val="24"/>
          <w:lang w:eastAsia="es-ES"/>
        </w:rPr>
      </w:pPr>
    </w:p>
    <w:p w:rsidR="00702215" w:rsidRPr="00702215" w:rsidRDefault="00021C99" w:rsidP="00702215">
      <w:pPr>
        <w:spacing w:after="0" w:line="360" w:lineRule="auto"/>
        <w:jc w:val="both"/>
        <w:rPr>
          <w:rFonts w:ascii="Arial" w:eastAsia="Times New Roman" w:hAnsi="Arial" w:cs="Arial"/>
          <w:sz w:val="24"/>
          <w:szCs w:val="24"/>
          <w:lang w:eastAsia="es-ES"/>
        </w:rPr>
      </w:pPr>
      <w:r w:rsidRPr="00702215">
        <w:rPr>
          <w:rFonts w:ascii="Arial" w:eastAsia="Times New Roman" w:hAnsi="Arial" w:cs="Arial"/>
          <w:b/>
          <w:sz w:val="24"/>
          <w:szCs w:val="24"/>
          <w:lang w:eastAsia="es-ES"/>
        </w:rPr>
        <w:t xml:space="preserve">Ilustre Municipalidad de Santiago y Centro Comunitario </w:t>
      </w:r>
      <w:r w:rsidR="004C6B91" w:rsidRPr="00702215">
        <w:rPr>
          <w:rFonts w:ascii="Arial" w:eastAsia="Times New Roman" w:hAnsi="Arial" w:cs="Arial"/>
          <w:b/>
          <w:sz w:val="24"/>
          <w:szCs w:val="24"/>
          <w:lang w:eastAsia="es-ES"/>
        </w:rPr>
        <w:t>Sede</w:t>
      </w:r>
      <w:r w:rsidR="00702215" w:rsidRPr="00702215">
        <w:rPr>
          <w:rFonts w:ascii="Arial" w:eastAsia="Times New Roman" w:hAnsi="Arial" w:cs="Arial"/>
          <w:b/>
          <w:sz w:val="24"/>
          <w:szCs w:val="24"/>
          <w:lang w:eastAsia="es-ES"/>
        </w:rPr>
        <w:t xml:space="preserve"> ubicada en Claudio Gay 2321 comuna de Santiago.</w:t>
      </w:r>
    </w:p>
    <w:p w:rsidR="00702215" w:rsidRDefault="00702215" w:rsidP="00702215">
      <w:pPr>
        <w:spacing w:after="0" w:line="360" w:lineRule="auto"/>
        <w:jc w:val="both"/>
        <w:rPr>
          <w:rFonts w:ascii="Arial" w:eastAsia="Times New Roman" w:hAnsi="Arial" w:cs="Arial"/>
          <w:sz w:val="24"/>
          <w:szCs w:val="24"/>
          <w:lang w:eastAsia="es-ES"/>
        </w:rPr>
      </w:pPr>
    </w:p>
    <w:p w:rsidR="00702215" w:rsidRDefault="00021C99" w:rsidP="00702215">
      <w:pPr>
        <w:spacing w:after="0" w:line="360" w:lineRule="auto"/>
        <w:jc w:val="both"/>
        <w:rPr>
          <w:rFonts w:ascii="Arial" w:eastAsia="Times New Roman" w:hAnsi="Arial" w:cs="Arial"/>
          <w:sz w:val="24"/>
          <w:szCs w:val="24"/>
          <w:lang w:eastAsia="es-ES"/>
        </w:rPr>
      </w:pPr>
      <w:r w:rsidRPr="00702215">
        <w:rPr>
          <w:rFonts w:ascii="Arial" w:eastAsia="Times New Roman" w:hAnsi="Arial" w:cs="Arial"/>
          <w:sz w:val="24"/>
          <w:szCs w:val="24"/>
          <w:lang w:eastAsia="es-ES"/>
        </w:rPr>
        <w:t>Actualmente este Departamento mantiene un centro comunitario en la comuna y proporciona atención</w:t>
      </w:r>
      <w:r w:rsidR="00702215">
        <w:rPr>
          <w:rFonts w:ascii="Arial" w:eastAsia="Times New Roman" w:hAnsi="Arial" w:cs="Arial"/>
          <w:sz w:val="24"/>
          <w:szCs w:val="24"/>
          <w:lang w:eastAsia="es-ES"/>
        </w:rPr>
        <w:t xml:space="preserve"> preferencial para sus vecinos en la asesoría de diversas materias tanto en el área familia como en materia civil.</w:t>
      </w:r>
    </w:p>
    <w:p w:rsidR="00702215" w:rsidRDefault="00702215" w:rsidP="00702215">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Dicho consultorio se encuentra a ca</w:t>
      </w:r>
      <w:r w:rsidR="006A44F2">
        <w:rPr>
          <w:rFonts w:ascii="Arial" w:eastAsia="Times New Roman" w:hAnsi="Arial" w:cs="Arial"/>
          <w:sz w:val="24"/>
          <w:szCs w:val="24"/>
          <w:lang w:eastAsia="es-ES"/>
        </w:rPr>
        <w:t>rgo de la coordinadora de la Clí</w:t>
      </w:r>
      <w:r>
        <w:rPr>
          <w:rFonts w:ascii="Arial" w:eastAsia="Times New Roman" w:hAnsi="Arial" w:cs="Arial"/>
          <w:sz w:val="24"/>
          <w:szCs w:val="24"/>
          <w:lang w:eastAsia="es-ES"/>
        </w:rPr>
        <w:t>nica Jurídica de la Universidad, quien semana por m</w:t>
      </w:r>
      <w:r w:rsidR="006A44F2">
        <w:rPr>
          <w:rFonts w:ascii="Arial" w:eastAsia="Times New Roman" w:hAnsi="Arial" w:cs="Arial"/>
          <w:sz w:val="24"/>
          <w:szCs w:val="24"/>
          <w:lang w:eastAsia="es-ES"/>
        </w:rPr>
        <w:t>edio concurre con el curso a brindar</w:t>
      </w:r>
      <w:r>
        <w:rPr>
          <w:rFonts w:ascii="Arial" w:eastAsia="Times New Roman" w:hAnsi="Arial" w:cs="Arial"/>
          <w:sz w:val="24"/>
          <w:szCs w:val="24"/>
          <w:lang w:eastAsia="es-ES"/>
        </w:rPr>
        <w:t xml:space="preserve"> asesoría</w:t>
      </w:r>
      <w:r w:rsidR="006A44F2">
        <w:rPr>
          <w:rFonts w:ascii="Arial" w:eastAsia="Times New Roman" w:hAnsi="Arial" w:cs="Arial"/>
          <w:sz w:val="24"/>
          <w:szCs w:val="24"/>
          <w:lang w:eastAsia="es-ES"/>
        </w:rPr>
        <w:t xml:space="preserve"> judicial y orientación legal</w:t>
      </w:r>
      <w:r>
        <w:rPr>
          <w:rFonts w:ascii="Arial" w:eastAsia="Times New Roman" w:hAnsi="Arial" w:cs="Arial"/>
          <w:sz w:val="24"/>
          <w:szCs w:val="24"/>
          <w:lang w:eastAsia="es-ES"/>
        </w:rPr>
        <w:t xml:space="preserve"> a la comunidad.</w:t>
      </w:r>
    </w:p>
    <w:p w:rsidR="006A44F2" w:rsidRPr="00021C99" w:rsidRDefault="006A44F2" w:rsidP="00702215">
      <w:pPr>
        <w:spacing w:after="0" w:line="360" w:lineRule="auto"/>
        <w:jc w:val="both"/>
        <w:rPr>
          <w:rFonts w:ascii="Arial" w:eastAsia="Times New Roman" w:hAnsi="Arial" w:cs="Arial"/>
          <w:sz w:val="24"/>
          <w:szCs w:val="24"/>
          <w:lang w:eastAsia="es-ES"/>
        </w:rPr>
      </w:pPr>
      <w:proofErr w:type="gramStart"/>
      <w:r>
        <w:rPr>
          <w:rFonts w:ascii="Arial" w:eastAsia="Times New Roman" w:hAnsi="Arial" w:cs="Arial"/>
          <w:sz w:val="24"/>
          <w:szCs w:val="24"/>
          <w:lang w:eastAsia="es-ES"/>
        </w:rPr>
        <w:t>Adicionalmente ,</w:t>
      </w:r>
      <w:proofErr w:type="gramEnd"/>
      <w:r>
        <w:rPr>
          <w:rFonts w:ascii="Arial" w:eastAsia="Times New Roman" w:hAnsi="Arial" w:cs="Arial"/>
          <w:sz w:val="24"/>
          <w:szCs w:val="24"/>
          <w:lang w:eastAsia="es-ES"/>
        </w:rPr>
        <w:t xml:space="preserve"> durante el segundo semestre del año 2013 el curso de “Consultorio Jurídico II” a cargo del profesor Sr. Jorge Henríquez realizó diversas charlas abiertas para la comunidad en diversos temas de interés jurídico general.</w:t>
      </w:r>
    </w:p>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021C99" w:rsidP="00021C99">
      <w:p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Convenio con la Ilustre Municipalidad de Santiago</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Se mantiene plenamente vigente el convenio de asesoría jurídica gratuita a los adultos mayores de la comuna, celebrado el año </w:t>
      </w:r>
      <w:r w:rsidR="00702215">
        <w:rPr>
          <w:rFonts w:ascii="Arial" w:eastAsia="Times New Roman" w:hAnsi="Arial" w:cs="Arial"/>
          <w:sz w:val="24"/>
          <w:szCs w:val="24"/>
          <w:lang w:eastAsia="es-ES"/>
        </w:rPr>
        <w:t>2012</w:t>
      </w:r>
      <w:r w:rsidRPr="00021C99">
        <w:rPr>
          <w:rFonts w:ascii="Arial" w:eastAsia="Times New Roman" w:hAnsi="Arial" w:cs="Arial"/>
          <w:sz w:val="24"/>
          <w:szCs w:val="24"/>
          <w:lang w:eastAsia="es-ES"/>
        </w:rPr>
        <w:t xml:space="preserve"> con ocasión de la conmemoración del día Internacional Contra el Maltrato al Adulto Mayor.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D44948">
      <w:p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Convenio con la Comisión Defensora Ciudadana</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Se desarrolla con éxito el convenio con </w:t>
      </w:r>
      <w:smartTag w:uri="urn:schemas-microsoft-com:office:smarttags" w:element="PersonName">
        <w:smartTagPr>
          <w:attr w:name="ProductID" w:val="la Comisión Defensora Ciudadana"/>
        </w:smartTagPr>
        <w:r w:rsidRPr="00021C99">
          <w:rPr>
            <w:rFonts w:ascii="Arial" w:eastAsia="Times New Roman" w:hAnsi="Arial" w:cs="Arial"/>
            <w:sz w:val="24"/>
            <w:szCs w:val="24"/>
            <w:lang w:eastAsia="es-ES"/>
          </w:rPr>
          <w:t>la Comisión Defensora Ciudadana</w:t>
        </w:r>
      </w:smartTag>
      <w:r w:rsidRPr="00021C99">
        <w:rPr>
          <w:rFonts w:ascii="Arial" w:eastAsia="Times New Roman" w:hAnsi="Arial" w:cs="Arial"/>
          <w:sz w:val="24"/>
          <w:szCs w:val="24"/>
          <w:lang w:eastAsia="es-ES"/>
        </w:rPr>
        <w:t xml:space="preserve"> del Ministerio Secretaría General de la Presidencia, atendiendo regularmente a aquellas personas derivadas por ésta institución. </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Los alumnos han proporcionado principalmente asesorías gratuitas, a las personas derivadas por ésta Comisión, confeccionando permanentemente </w:t>
      </w:r>
      <w:r w:rsidRPr="00021C99">
        <w:rPr>
          <w:rFonts w:ascii="Arial" w:eastAsia="Times New Roman" w:hAnsi="Arial" w:cs="Arial"/>
          <w:sz w:val="24"/>
          <w:szCs w:val="24"/>
          <w:lang w:eastAsia="es-ES"/>
        </w:rPr>
        <w:lastRenderedPageBreak/>
        <w:t>informes escritos, a objeto de atender sus necesidades jurídicas y en algunas ocasiones se ha sumido la representación en juicio de los usuarios.</w:t>
      </w:r>
    </w:p>
    <w:p w:rsidR="006A44F2" w:rsidRDefault="006A44F2" w:rsidP="00D44948">
      <w:pPr>
        <w:spacing w:line="360" w:lineRule="auto"/>
        <w:jc w:val="both"/>
        <w:rPr>
          <w:rFonts w:ascii="Arial" w:eastAsia="Times New Roman" w:hAnsi="Arial" w:cs="Arial"/>
          <w:sz w:val="24"/>
          <w:szCs w:val="24"/>
          <w:lang w:eastAsia="es-ES"/>
        </w:rPr>
      </w:pPr>
    </w:p>
    <w:p w:rsidR="00021C99" w:rsidRPr="006A44F2" w:rsidRDefault="006A44F2" w:rsidP="00D44948">
      <w:pPr>
        <w:spacing w:line="360" w:lineRule="auto"/>
        <w:jc w:val="both"/>
        <w:rPr>
          <w:rFonts w:ascii="Arial" w:hAnsi="Arial" w:cs="Arial"/>
          <w:b/>
          <w:sz w:val="24"/>
          <w:szCs w:val="24"/>
        </w:rPr>
      </w:pPr>
      <w:r>
        <w:rPr>
          <w:rFonts w:ascii="Arial" w:hAnsi="Arial" w:cs="Arial"/>
          <w:b/>
          <w:sz w:val="24"/>
          <w:szCs w:val="24"/>
        </w:rPr>
        <w:t xml:space="preserve">Carta </w:t>
      </w:r>
      <w:r w:rsidR="00021C99" w:rsidRPr="006A44F2">
        <w:rPr>
          <w:rFonts w:ascii="Arial" w:hAnsi="Arial" w:cs="Arial"/>
          <w:b/>
          <w:sz w:val="24"/>
          <w:szCs w:val="24"/>
        </w:rPr>
        <w:t xml:space="preserve"> Compromiso con el Servicio Nacional del Adulto Mayor</w:t>
      </w:r>
    </w:p>
    <w:p w:rsidR="00021C99" w:rsidRPr="00021C99" w:rsidRDefault="006A44F2" w:rsidP="00021C9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Se mantiene el acuerdo </w:t>
      </w:r>
      <w:r w:rsidR="00021C99" w:rsidRPr="00021C99">
        <w:rPr>
          <w:rFonts w:ascii="Arial" w:eastAsia="Times New Roman" w:hAnsi="Arial" w:cs="Arial"/>
          <w:sz w:val="24"/>
          <w:szCs w:val="24"/>
          <w:lang w:eastAsia="es-ES"/>
        </w:rPr>
        <w:t xml:space="preserve">con el Servicio Nacional del Adulto Mayor (SENAMA), destacando especialmente en la tramitación de interdicciones. </w:t>
      </w:r>
    </w:p>
    <w:p w:rsidR="00021C99" w:rsidRPr="00021C99" w:rsidRDefault="006A44F2" w:rsidP="00021C9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Se hace presente</w:t>
      </w:r>
      <w:r w:rsidR="00021C99" w:rsidRPr="00021C99">
        <w:rPr>
          <w:rFonts w:ascii="Arial" w:eastAsia="Times New Roman" w:hAnsi="Arial" w:cs="Arial"/>
          <w:sz w:val="24"/>
          <w:szCs w:val="24"/>
          <w:lang w:eastAsia="es-ES"/>
        </w:rPr>
        <w:t xml:space="preserve"> que en el mes de junio del año 2011 se suscribió una carta de compromiso que materializa el trabajo que durante años ha desarrollado nuestra Clínica Jurídica junto al SENAMA.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6A44F2" w:rsidRDefault="006A44F2" w:rsidP="006A44F2">
      <w:pPr>
        <w:spacing w:line="360" w:lineRule="auto"/>
        <w:jc w:val="both"/>
        <w:rPr>
          <w:rFonts w:ascii="Arial" w:hAnsi="Arial" w:cs="Arial"/>
          <w:b/>
          <w:sz w:val="24"/>
          <w:szCs w:val="24"/>
        </w:rPr>
      </w:pPr>
      <w:r w:rsidRPr="006A44F2">
        <w:rPr>
          <w:rFonts w:ascii="Arial" w:hAnsi="Arial" w:cs="Arial"/>
          <w:b/>
          <w:sz w:val="24"/>
          <w:szCs w:val="24"/>
        </w:rPr>
        <w:t xml:space="preserve">Carta </w:t>
      </w:r>
      <w:r w:rsidR="00021C99" w:rsidRPr="006A44F2">
        <w:rPr>
          <w:rFonts w:ascii="Arial" w:hAnsi="Arial" w:cs="Arial"/>
          <w:b/>
          <w:sz w:val="24"/>
          <w:szCs w:val="24"/>
        </w:rPr>
        <w:t xml:space="preserve"> Compromiso con el Servicio Nacional de Menores</w:t>
      </w:r>
      <w:r>
        <w:rPr>
          <w:rFonts w:ascii="Arial" w:hAnsi="Arial" w:cs="Arial"/>
          <w:b/>
          <w:sz w:val="24"/>
          <w:szCs w:val="24"/>
        </w:rPr>
        <w:t>.</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Se mantiene vigente la carta de compromiso con el Servicio Nacional de Menores (SENAME), proporcionando asistencia jurídica gratuita a aquellas personas derivadas por los centros de SENAME de la Región Metropolitana.</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Default="00021C99" w:rsidP="006A44F2">
      <w:pPr>
        <w:spacing w:after="0" w:line="24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Centro de Atención de Villa Francia</w:t>
      </w:r>
    </w:p>
    <w:p w:rsidR="006A44F2" w:rsidRPr="00021C99" w:rsidRDefault="006A44F2" w:rsidP="006A44F2">
      <w:pPr>
        <w:spacing w:after="0" w:line="240" w:lineRule="auto"/>
        <w:jc w:val="both"/>
        <w:rPr>
          <w:rFonts w:ascii="Arial" w:eastAsia="Times New Roman" w:hAnsi="Arial" w:cs="Arial"/>
          <w:sz w:val="24"/>
          <w:szCs w:val="24"/>
          <w:lang w:eastAsia="es-ES"/>
        </w:rPr>
      </w:pPr>
    </w:p>
    <w:p w:rsidR="00021C99" w:rsidRPr="00021C99" w:rsidRDefault="00021C99" w:rsidP="006A44F2">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La Clínica Jurídica brinda atención preferencial a los vecinos de Villa Francia en la Comuna de Estación Central. </w:t>
      </w:r>
    </w:p>
    <w:p w:rsidR="00021C99" w:rsidRPr="00021C99" w:rsidRDefault="00021C99" w:rsidP="006A44F2">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Este consultorio es atendido por los alumnos del curso de “Consultorio Jurídico I y II” a cargo de </w:t>
      </w:r>
      <w:smartTag w:uri="urn:schemas-microsoft-com:office:smarttags" w:element="PersonName">
        <w:smartTagPr>
          <w:attr w:name="ProductID" w:val="la profesora Sra. Marjorie"/>
        </w:smartTagPr>
        <w:r w:rsidRPr="00021C99">
          <w:rPr>
            <w:rFonts w:ascii="Arial" w:eastAsia="Times New Roman" w:hAnsi="Arial" w:cs="Arial"/>
            <w:sz w:val="24"/>
            <w:szCs w:val="24"/>
            <w:lang w:eastAsia="es-ES"/>
          </w:rPr>
          <w:t>la profesora Sra. Marjorie</w:t>
        </w:r>
      </w:smartTag>
      <w:r w:rsidRPr="00021C99">
        <w:rPr>
          <w:rFonts w:ascii="Arial" w:eastAsia="Times New Roman" w:hAnsi="Arial" w:cs="Arial"/>
          <w:sz w:val="24"/>
          <w:szCs w:val="24"/>
          <w:lang w:eastAsia="es-ES"/>
        </w:rPr>
        <w:t xml:space="preserve"> Cooper L., manteniendo en la actualidad más de 150 causas vigentes, sin perjuicio de otras asesorías proporcionadas a los vecinos del sector.</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6A44F2">
      <w:p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Centro Comunitario Padre Hurtado</w:t>
      </w:r>
    </w:p>
    <w:p w:rsidR="00021C99" w:rsidRPr="00021C99" w:rsidRDefault="00021C99" w:rsidP="006A44F2">
      <w:pPr>
        <w:spacing w:after="0" w:line="360" w:lineRule="auto"/>
        <w:jc w:val="both"/>
        <w:rPr>
          <w:rFonts w:ascii="Arial" w:eastAsia="Times New Roman" w:hAnsi="Arial" w:cs="Arial"/>
          <w:sz w:val="24"/>
          <w:szCs w:val="24"/>
          <w:lang w:eastAsia="es-ES"/>
        </w:rPr>
      </w:pPr>
      <w:smartTag w:uri="urn:schemas-microsoft-com:office:smarttags" w:element="PersonName">
        <w:smartTagPr>
          <w:attr w:name="ProductID" w:val="la Clínica Jurídica"/>
        </w:smartTagPr>
        <w:r w:rsidRPr="00021C99">
          <w:rPr>
            <w:rFonts w:ascii="Arial" w:eastAsia="Times New Roman" w:hAnsi="Arial" w:cs="Arial"/>
            <w:sz w:val="24"/>
            <w:szCs w:val="24"/>
            <w:lang w:eastAsia="es-ES"/>
          </w:rPr>
          <w:t>La Clínica Jurídica</w:t>
        </w:r>
      </w:smartTag>
      <w:r w:rsidRPr="00021C99">
        <w:rPr>
          <w:rFonts w:ascii="Arial" w:eastAsia="Times New Roman" w:hAnsi="Arial" w:cs="Arial"/>
          <w:sz w:val="24"/>
          <w:szCs w:val="24"/>
          <w:lang w:eastAsia="es-ES"/>
        </w:rPr>
        <w:t xml:space="preserve"> de la Facultad de Derecho de </w:t>
      </w:r>
      <w:smartTag w:uri="urn:schemas-microsoft-com:office:smarttags" w:element="PersonName">
        <w:smartTagPr>
          <w:attr w:name="ProductID" w:val="la Universidad Andrés Bello"/>
        </w:smartTagPr>
        <w:r w:rsidRPr="00021C99">
          <w:rPr>
            <w:rFonts w:ascii="Arial" w:eastAsia="Times New Roman" w:hAnsi="Arial" w:cs="Arial"/>
            <w:sz w:val="24"/>
            <w:szCs w:val="24"/>
            <w:lang w:eastAsia="es-ES"/>
          </w:rPr>
          <w:t>la Universidad Andrés Bello</w:t>
        </w:r>
      </w:smartTag>
      <w:r w:rsidRPr="00021C99">
        <w:rPr>
          <w:rFonts w:ascii="Arial" w:eastAsia="Times New Roman" w:hAnsi="Arial" w:cs="Arial"/>
          <w:sz w:val="24"/>
          <w:szCs w:val="24"/>
          <w:lang w:eastAsia="es-ES"/>
        </w:rPr>
        <w:t xml:space="preserve">, ha brindado por años asesoría legal y patrocinio judicial gratuito a los vecinos de la comuna de Las Condes, a través del Centro Comunitario Padre Hurtado. Este consultorio es atendido semanalmente por el curso del profesor Carlos Labbé C., </w:t>
      </w:r>
      <w:r w:rsidRPr="00021C99">
        <w:rPr>
          <w:rFonts w:ascii="Arial" w:eastAsia="Times New Roman" w:hAnsi="Arial" w:cs="Arial"/>
          <w:sz w:val="24"/>
          <w:szCs w:val="24"/>
          <w:lang w:eastAsia="es-ES"/>
        </w:rPr>
        <w:lastRenderedPageBreak/>
        <w:t xml:space="preserve">manteniendo en la actualidad alrededor de 100 causas vigentes, sin perjuicio de otras asesorías proporcionadas a los vecinos del sector.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9C7568">
      <w:pPr>
        <w:spacing w:after="0" w:line="360" w:lineRule="auto"/>
        <w:jc w:val="both"/>
        <w:rPr>
          <w:rFonts w:ascii="Arial" w:eastAsia="Times New Roman" w:hAnsi="Arial" w:cs="Arial"/>
          <w:sz w:val="24"/>
          <w:szCs w:val="24"/>
          <w:lang w:eastAsia="es-ES"/>
        </w:rPr>
      </w:pPr>
      <w:r w:rsidRPr="00021C99">
        <w:rPr>
          <w:rFonts w:ascii="Arial" w:eastAsia="Times New Roman" w:hAnsi="Arial" w:cs="Arial"/>
          <w:b/>
          <w:sz w:val="24"/>
          <w:szCs w:val="24"/>
          <w:lang w:eastAsia="es-ES"/>
        </w:rPr>
        <w:t>Carta Compromiso de asistencia legal y judicial a los funcionarios de la Universidad Andrés Bello</w:t>
      </w:r>
      <w:r w:rsidRPr="00021C99">
        <w:rPr>
          <w:rFonts w:ascii="Arial" w:eastAsia="Times New Roman" w:hAnsi="Arial" w:cs="Arial"/>
          <w:sz w:val="24"/>
          <w:szCs w:val="24"/>
          <w:lang w:eastAsia="es-ES"/>
        </w:rPr>
        <w:t>:</w:t>
      </w:r>
    </w:p>
    <w:p w:rsidR="00021C99" w:rsidRPr="00021C99" w:rsidRDefault="009C7568" w:rsidP="00021C9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Sigue desarrollándose</w:t>
      </w:r>
      <w:r w:rsidR="00021C99" w:rsidRPr="00021C99">
        <w:rPr>
          <w:rFonts w:ascii="Arial" w:eastAsia="Times New Roman" w:hAnsi="Arial" w:cs="Arial"/>
          <w:sz w:val="24"/>
          <w:szCs w:val="24"/>
          <w:lang w:eastAsia="es-ES"/>
        </w:rPr>
        <w:t xml:space="preserve"> la atención preferencial para funcionarios de la Universidad tanto a nivel de consultas y orientaciones legales como en la judicialización de diversos asuntos. </w:t>
      </w:r>
    </w:p>
    <w:p w:rsid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Cabe destacar que en lo referente a la orientación legal no se distingue entre personas que posean los medios para acceder a los servicios de un abogado particular con los que no puedan hacerlo, razón por la cual han honrado con su presencia en la Clínica profesores de otras Facultades.</w:t>
      </w:r>
    </w:p>
    <w:p w:rsidR="009C7568" w:rsidRDefault="009C7568" w:rsidP="00021C99">
      <w:pPr>
        <w:spacing w:after="0" w:line="360" w:lineRule="auto"/>
        <w:jc w:val="both"/>
        <w:rPr>
          <w:rFonts w:ascii="Arial" w:eastAsia="Times New Roman" w:hAnsi="Arial" w:cs="Arial"/>
          <w:sz w:val="24"/>
          <w:szCs w:val="24"/>
          <w:lang w:eastAsia="es-ES"/>
        </w:rPr>
      </w:pPr>
    </w:p>
    <w:p w:rsidR="009C7568" w:rsidRDefault="009C7568" w:rsidP="00021C99">
      <w:pPr>
        <w:spacing w:after="0" w:line="360" w:lineRule="auto"/>
        <w:jc w:val="both"/>
        <w:rPr>
          <w:rFonts w:ascii="Arial" w:eastAsia="Times New Roman" w:hAnsi="Arial" w:cs="Arial"/>
          <w:b/>
          <w:sz w:val="24"/>
          <w:szCs w:val="24"/>
          <w:lang w:eastAsia="es-ES"/>
        </w:rPr>
      </w:pPr>
      <w:r w:rsidRPr="009C7568">
        <w:rPr>
          <w:rFonts w:ascii="Arial" w:eastAsia="Times New Roman" w:hAnsi="Arial" w:cs="Arial"/>
          <w:b/>
          <w:sz w:val="24"/>
          <w:szCs w:val="24"/>
          <w:lang w:eastAsia="es-ES"/>
        </w:rPr>
        <w:t>Convenio de atención preferente para la “Fundación Cristo Vive”</w:t>
      </w:r>
      <w:r>
        <w:rPr>
          <w:rFonts w:ascii="Arial" w:eastAsia="Times New Roman" w:hAnsi="Arial" w:cs="Arial"/>
          <w:b/>
          <w:sz w:val="24"/>
          <w:szCs w:val="24"/>
          <w:lang w:eastAsia="es-ES"/>
        </w:rPr>
        <w:t>.</w:t>
      </w:r>
    </w:p>
    <w:p w:rsidR="009C7568" w:rsidRDefault="009C7568" w:rsidP="00021C99">
      <w:pPr>
        <w:spacing w:after="0" w:line="360" w:lineRule="auto"/>
        <w:jc w:val="both"/>
        <w:rPr>
          <w:rFonts w:ascii="Arial" w:eastAsia="Times New Roman" w:hAnsi="Arial" w:cs="Arial"/>
          <w:b/>
          <w:sz w:val="24"/>
          <w:szCs w:val="24"/>
          <w:lang w:eastAsia="es-ES"/>
        </w:rPr>
      </w:pPr>
    </w:p>
    <w:p w:rsidR="009C7568" w:rsidRPr="003C2717" w:rsidRDefault="009C7568" w:rsidP="00021C99">
      <w:pPr>
        <w:spacing w:after="0" w:line="360" w:lineRule="auto"/>
        <w:jc w:val="both"/>
        <w:rPr>
          <w:rFonts w:ascii="Arial" w:eastAsia="Times New Roman" w:hAnsi="Arial" w:cs="Arial"/>
          <w:sz w:val="24"/>
          <w:szCs w:val="24"/>
          <w:lang w:eastAsia="es-ES"/>
        </w:rPr>
      </w:pPr>
      <w:r w:rsidRPr="003C2717">
        <w:rPr>
          <w:rFonts w:ascii="Arial" w:eastAsia="Times New Roman" w:hAnsi="Arial" w:cs="Arial"/>
          <w:sz w:val="24"/>
          <w:szCs w:val="24"/>
          <w:lang w:eastAsia="es-ES"/>
        </w:rPr>
        <w:t>En el mes de diciembre de 2013 y en ceremonia efectuada en la Rectoría de la Universidad se firmó un convenio de atención preferente para personas derivadas desde la Fundación antes mencionada</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9C7568" w:rsidRDefault="00021C99" w:rsidP="00021C99">
      <w:pPr>
        <w:numPr>
          <w:ilvl w:val="0"/>
          <w:numId w:val="15"/>
        </w:numPr>
        <w:spacing w:after="0" w:line="360" w:lineRule="auto"/>
        <w:jc w:val="both"/>
        <w:rPr>
          <w:rFonts w:ascii="Arial" w:eastAsia="Times New Roman" w:hAnsi="Arial" w:cs="Arial"/>
          <w:b/>
          <w:sz w:val="28"/>
          <w:szCs w:val="28"/>
          <w:lang w:eastAsia="es-ES"/>
        </w:rPr>
      </w:pPr>
      <w:r w:rsidRPr="009C7568">
        <w:rPr>
          <w:rFonts w:ascii="Arial" w:eastAsia="Times New Roman" w:hAnsi="Arial" w:cs="Arial"/>
          <w:b/>
          <w:sz w:val="28"/>
          <w:szCs w:val="28"/>
          <w:lang w:eastAsia="es-ES"/>
        </w:rPr>
        <w:t>Área Asistencia Clínica Jurídica sede Viña del Mar</w:t>
      </w:r>
      <w:r w:rsidR="009C7568">
        <w:rPr>
          <w:rFonts w:ascii="Arial" w:eastAsia="Times New Roman" w:hAnsi="Arial" w:cs="Arial"/>
          <w:b/>
          <w:sz w:val="28"/>
          <w:szCs w:val="28"/>
          <w:lang w:eastAsia="es-ES"/>
        </w:rPr>
        <w:t>.</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La Clínica Jurídica sede Viña del Mar de la Facultad de Derecho de la Universidad Andrés Bello, ha suscrito importantes convenios de atención preferente, con el propósito de fortalecer la formación de nuestros estudiantes y contribuir con la comunidad. Dentro de sus convenios, destacan: </w:t>
      </w:r>
    </w:p>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021C99" w:rsidP="009C7568">
      <w:pPr>
        <w:spacing w:after="0" w:line="360" w:lineRule="auto"/>
        <w:jc w:val="both"/>
        <w:rPr>
          <w:rFonts w:ascii="Arial" w:eastAsia="Times New Roman" w:hAnsi="Arial" w:cs="Arial"/>
          <w:color w:val="1F497D"/>
          <w:sz w:val="24"/>
          <w:szCs w:val="24"/>
          <w:lang w:eastAsia="es-ES"/>
        </w:rPr>
      </w:pPr>
      <w:r w:rsidRPr="00021C99">
        <w:rPr>
          <w:rFonts w:ascii="Arial" w:eastAsia="Times New Roman" w:hAnsi="Arial" w:cs="Arial"/>
          <w:b/>
          <w:sz w:val="24"/>
          <w:szCs w:val="24"/>
          <w:lang w:eastAsia="es-ES"/>
        </w:rPr>
        <w:t>Convenio Fundación “Un Techo para Chile”</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Convenio de atención preferente respecto de los usuarios derivados por parte de la institución. </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Este convenio se encuentra vigente desde el mes de enero de 2008.</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9C7568">
      <w:pPr>
        <w:spacing w:after="0" w:line="360" w:lineRule="auto"/>
        <w:jc w:val="both"/>
        <w:rPr>
          <w:rFonts w:ascii="Arial" w:eastAsia="Times New Roman" w:hAnsi="Arial" w:cs="Arial"/>
          <w:sz w:val="24"/>
          <w:szCs w:val="24"/>
          <w:lang w:eastAsia="es-ES"/>
        </w:rPr>
      </w:pPr>
      <w:r w:rsidRPr="00021C99">
        <w:rPr>
          <w:rFonts w:ascii="Arial" w:eastAsia="Times New Roman" w:hAnsi="Arial" w:cs="Arial"/>
          <w:b/>
          <w:sz w:val="24"/>
          <w:szCs w:val="24"/>
          <w:lang w:eastAsia="es-ES"/>
        </w:rPr>
        <w:t>Convenio Fundación “Hogar de Cristo”</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lastRenderedPageBreak/>
        <w:t xml:space="preserve">Convenio de atención preferente y asesoría técnica a los profesionales de la institución que trabajen tematices de familia y criminales, con participación de los alumnos de </w:t>
      </w:r>
      <w:smartTag w:uri="urn:schemas-microsoft-com:office:smarttags" w:element="PersonName">
        <w:smartTagPr>
          <w:attr w:name="ProductID" w:val="la Clínica Jurídica."/>
        </w:smartTagPr>
        <w:r w:rsidRPr="00021C99">
          <w:rPr>
            <w:rFonts w:ascii="Arial" w:eastAsia="Times New Roman" w:hAnsi="Arial" w:cs="Arial"/>
            <w:sz w:val="24"/>
            <w:szCs w:val="24"/>
            <w:lang w:eastAsia="es-ES"/>
          </w:rPr>
          <w:t>la Clínica Jurídica.</w:t>
        </w:r>
      </w:smartTag>
      <w:r w:rsidRPr="00021C99">
        <w:rPr>
          <w:rFonts w:ascii="Arial" w:eastAsia="Times New Roman" w:hAnsi="Arial" w:cs="Arial"/>
          <w:sz w:val="24"/>
          <w:szCs w:val="24"/>
          <w:lang w:eastAsia="es-ES"/>
        </w:rPr>
        <w:t xml:space="preserve"> </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Este convenio se encuentra vigente desde el mes de septiembre de 2009.</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9C7568">
      <w:pPr>
        <w:spacing w:after="0" w:line="360" w:lineRule="auto"/>
        <w:jc w:val="both"/>
        <w:rPr>
          <w:rFonts w:ascii="Arial" w:eastAsia="Times New Roman" w:hAnsi="Arial" w:cs="Arial"/>
          <w:sz w:val="24"/>
          <w:szCs w:val="24"/>
          <w:lang w:eastAsia="es-ES"/>
        </w:rPr>
      </w:pPr>
      <w:r w:rsidRPr="00021C99">
        <w:rPr>
          <w:rFonts w:ascii="Arial" w:eastAsia="Times New Roman" w:hAnsi="Arial" w:cs="Arial"/>
          <w:b/>
          <w:sz w:val="24"/>
          <w:szCs w:val="24"/>
          <w:lang w:eastAsia="es-ES"/>
        </w:rPr>
        <w:t>Convenio Servicio Nacional del Consumidor</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Convenio de atención preferente respecto de las derivaciones por parte del SERNAC para capacitar a profesores y estudiantes en lo relativo a los derechos de los consumidores; como asimismo permitir pasantías en el Servicio. </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En el marco del presente convenio, el día 18 de julio de 2012, el SERNAC realizó una capacitación a los estudiantes de </w:t>
      </w:r>
      <w:smartTag w:uri="urn:schemas-microsoft-com:office:smarttags" w:element="PersonName">
        <w:smartTagPr>
          <w:attr w:name="ProductID" w:val="la Clínica Jurídica"/>
        </w:smartTagPr>
        <w:r w:rsidRPr="00021C99">
          <w:rPr>
            <w:rFonts w:ascii="Arial" w:eastAsia="Times New Roman" w:hAnsi="Arial" w:cs="Arial"/>
            <w:sz w:val="24"/>
            <w:szCs w:val="24"/>
            <w:lang w:eastAsia="es-ES"/>
          </w:rPr>
          <w:t>la Clínica Jurídica</w:t>
        </w:r>
      </w:smartTag>
      <w:r w:rsidRPr="00021C99">
        <w:rPr>
          <w:rFonts w:ascii="Arial" w:eastAsia="Times New Roman" w:hAnsi="Arial" w:cs="Arial"/>
          <w:sz w:val="24"/>
          <w:szCs w:val="24"/>
          <w:lang w:eastAsia="es-ES"/>
        </w:rPr>
        <w:t xml:space="preserve"> sede Viña del Mar, acerca de la Ley de Protección a los Derechos del Consumidor y otros temas relevantes.</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Finalmente, tal como se informara en el informe anterior, este convenio se encuentra vigente desde el mes de enero de 2011.</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9C7568">
      <w:p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Compromisos de atención</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Los siguientes compromisos versan principalmente sobre derivaciones y atención preferente, así como también comprenden el desarrollo de charlas de interés desarrolladas por los estudiantes de </w:t>
      </w:r>
      <w:smartTag w:uri="urn:schemas-microsoft-com:office:smarttags" w:element="PersonName">
        <w:smartTagPr>
          <w:attr w:name="ProductID" w:val="la Clínica Jurídica"/>
        </w:smartTagPr>
        <w:r w:rsidRPr="00021C99">
          <w:rPr>
            <w:rFonts w:ascii="Arial" w:eastAsia="Times New Roman" w:hAnsi="Arial" w:cs="Arial"/>
            <w:sz w:val="24"/>
            <w:szCs w:val="24"/>
            <w:lang w:eastAsia="es-ES"/>
          </w:rPr>
          <w:t>la Clínica Jurídica</w:t>
        </w:r>
      </w:smartTag>
      <w:r w:rsidRPr="00021C99">
        <w:rPr>
          <w:rFonts w:ascii="Arial" w:eastAsia="Times New Roman" w:hAnsi="Arial" w:cs="Arial"/>
          <w:sz w:val="24"/>
          <w:szCs w:val="24"/>
          <w:lang w:eastAsia="es-ES"/>
        </w:rPr>
        <w:t xml:space="preserve"> sede Viña del Mar; con excepción del Registro Civil, quien capacita a nuestros alumnos en materia de posesiones efectivas.</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Los compromisos son los siguientes:</w:t>
      </w:r>
    </w:p>
    <w:p w:rsidR="00021C99" w:rsidRPr="00021C99" w:rsidRDefault="00021C99" w:rsidP="00021C99">
      <w:pPr>
        <w:numPr>
          <w:ilvl w:val="0"/>
          <w:numId w:val="22"/>
        </w:numPr>
        <w:tabs>
          <w:tab w:val="left" w:pos="709"/>
        </w:tabs>
        <w:spacing w:after="0" w:line="360" w:lineRule="auto"/>
        <w:ind w:left="284"/>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Servicio de Registro Civil e Identificación de Valparaíso; vigente desde el año 2007.</w:t>
      </w:r>
    </w:p>
    <w:p w:rsidR="00021C99" w:rsidRPr="00021C99" w:rsidRDefault="00021C99" w:rsidP="00021C99">
      <w:pPr>
        <w:numPr>
          <w:ilvl w:val="0"/>
          <w:numId w:val="22"/>
        </w:numPr>
        <w:tabs>
          <w:tab w:val="left" w:pos="709"/>
        </w:tabs>
        <w:spacing w:after="0" w:line="360" w:lineRule="auto"/>
        <w:ind w:left="284"/>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Fundación “María Ayuda”; vigente desde el año 2009.</w:t>
      </w:r>
    </w:p>
    <w:p w:rsidR="00021C99" w:rsidRPr="00021C99" w:rsidRDefault="00021C99" w:rsidP="00021C99">
      <w:pPr>
        <w:numPr>
          <w:ilvl w:val="0"/>
          <w:numId w:val="22"/>
        </w:numPr>
        <w:tabs>
          <w:tab w:val="left" w:pos="709"/>
        </w:tabs>
        <w:spacing w:after="0" w:line="360" w:lineRule="auto"/>
        <w:ind w:left="284"/>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ONG “María Acoge”;  vigente desde el año 2009.</w:t>
      </w:r>
    </w:p>
    <w:p w:rsidR="00021C99" w:rsidRPr="00021C99" w:rsidRDefault="00021C99" w:rsidP="00021C99">
      <w:pPr>
        <w:numPr>
          <w:ilvl w:val="0"/>
          <w:numId w:val="22"/>
        </w:numPr>
        <w:tabs>
          <w:tab w:val="left" w:pos="709"/>
        </w:tabs>
        <w:spacing w:after="0" w:line="360" w:lineRule="auto"/>
        <w:ind w:left="284"/>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Servicio Nacional de la Mujer; vigente desde el año 2010.</w:t>
      </w:r>
    </w:p>
    <w:p w:rsidR="00021C99" w:rsidRPr="00021C99" w:rsidRDefault="00021C99" w:rsidP="00021C99">
      <w:pPr>
        <w:numPr>
          <w:ilvl w:val="0"/>
          <w:numId w:val="22"/>
        </w:numPr>
        <w:tabs>
          <w:tab w:val="left" w:pos="709"/>
        </w:tabs>
        <w:spacing w:after="0" w:line="360" w:lineRule="auto"/>
        <w:ind w:left="284"/>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ONG “Hogar María Goretti”; vigente desde el año 2010. </w:t>
      </w:r>
    </w:p>
    <w:p w:rsidR="00021C99" w:rsidRPr="00021C99" w:rsidRDefault="00021C99" w:rsidP="00021C99">
      <w:pPr>
        <w:numPr>
          <w:ilvl w:val="0"/>
          <w:numId w:val="22"/>
        </w:numPr>
        <w:tabs>
          <w:tab w:val="left" w:pos="709"/>
        </w:tabs>
        <w:spacing w:after="0" w:line="360" w:lineRule="auto"/>
        <w:ind w:left="284"/>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Servicio Nacional del Adulto Mayor; vigente desde el año 2011.</w:t>
      </w:r>
    </w:p>
    <w:p w:rsidR="00021C99" w:rsidRPr="00021C99" w:rsidRDefault="00021C99" w:rsidP="00021C99">
      <w:pPr>
        <w:spacing w:after="0" w:line="240" w:lineRule="auto"/>
        <w:contextualSpacing/>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color w:val="000000"/>
          <w:sz w:val="24"/>
          <w:szCs w:val="24"/>
          <w:lang w:val="es-CL" w:eastAsia="es-ES"/>
        </w:rPr>
      </w:pPr>
      <w:r w:rsidRPr="00021C99">
        <w:rPr>
          <w:rFonts w:ascii="Arial" w:eastAsia="Times New Roman" w:hAnsi="Arial" w:cs="Arial"/>
          <w:color w:val="000000"/>
          <w:sz w:val="24"/>
          <w:szCs w:val="24"/>
          <w:lang w:val="es-CL" w:eastAsia="es-ES"/>
        </w:rPr>
        <w:lastRenderedPageBreak/>
        <w:t>Todos los compromisos convenidos con estas instituciones se refieren principalmente a derivaciones y atención preferente de las mismas, como asimismo el desarrollo de charlas de interés desarrolladas por los alumnos de la Clínica; con excepción del Registro Civil, quien capacita a nuestros alumnos en materia de posesiones efectivas.</w:t>
      </w:r>
    </w:p>
    <w:p w:rsidR="00021C99" w:rsidRPr="00021C99" w:rsidRDefault="00021C99" w:rsidP="00021C99">
      <w:pPr>
        <w:spacing w:after="0" w:line="360" w:lineRule="auto"/>
        <w:contextualSpacing/>
        <w:jc w:val="both"/>
        <w:rPr>
          <w:rFonts w:ascii="Arial" w:eastAsia="Times New Roman" w:hAnsi="Arial" w:cs="Arial"/>
          <w:bCs/>
          <w:sz w:val="24"/>
          <w:szCs w:val="24"/>
          <w:lang w:val="es-CL" w:eastAsia="es-ES"/>
        </w:rPr>
      </w:pPr>
    </w:p>
    <w:p w:rsidR="00021C99" w:rsidRPr="00021C99" w:rsidRDefault="00021C99" w:rsidP="00021C99">
      <w:pPr>
        <w:spacing w:after="0" w:line="360" w:lineRule="auto"/>
        <w:contextualSpacing/>
        <w:jc w:val="both"/>
        <w:rPr>
          <w:rFonts w:ascii="Arial" w:eastAsia="Times New Roman" w:hAnsi="Arial" w:cs="Arial"/>
          <w:bCs/>
          <w:sz w:val="24"/>
          <w:szCs w:val="24"/>
          <w:lang w:val="es-CL" w:eastAsia="es-ES"/>
        </w:rPr>
      </w:pPr>
    </w:p>
    <w:p w:rsidR="00021C99" w:rsidRPr="009C7568" w:rsidRDefault="00021C99" w:rsidP="00021C99">
      <w:pPr>
        <w:numPr>
          <w:ilvl w:val="0"/>
          <w:numId w:val="15"/>
        </w:numPr>
        <w:spacing w:after="0" w:line="360" w:lineRule="auto"/>
        <w:jc w:val="both"/>
        <w:rPr>
          <w:rFonts w:ascii="Arial" w:eastAsia="Times New Roman" w:hAnsi="Arial" w:cs="Arial"/>
          <w:b/>
          <w:sz w:val="28"/>
          <w:szCs w:val="28"/>
          <w:lang w:eastAsia="es-ES"/>
        </w:rPr>
      </w:pPr>
      <w:r w:rsidRPr="009C7568">
        <w:rPr>
          <w:rFonts w:ascii="Arial" w:eastAsia="Times New Roman" w:hAnsi="Arial" w:cs="Arial"/>
          <w:b/>
          <w:sz w:val="28"/>
          <w:szCs w:val="28"/>
          <w:lang w:eastAsia="es-ES"/>
        </w:rPr>
        <w:t>Área Asistencia Clínica Jurídica sede Concepción</w:t>
      </w:r>
      <w:r w:rsidR="009C7568">
        <w:rPr>
          <w:rFonts w:ascii="Arial" w:eastAsia="Times New Roman" w:hAnsi="Arial" w:cs="Arial"/>
          <w:b/>
          <w:sz w:val="28"/>
          <w:szCs w:val="28"/>
          <w:lang w:eastAsia="es-ES"/>
        </w:rPr>
        <w:t>.</w:t>
      </w:r>
    </w:p>
    <w:p w:rsidR="00021C99" w:rsidRPr="00021C99" w:rsidRDefault="00021C99" w:rsidP="00021C99">
      <w:pPr>
        <w:spacing w:after="0" w:line="360" w:lineRule="auto"/>
        <w:contextualSpacing/>
        <w:jc w:val="both"/>
        <w:rPr>
          <w:rFonts w:ascii="Arial" w:eastAsia="Times New Roman" w:hAnsi="Arial" w:cs="Arial"/>
          <w:bCs/>
          <w:sz w:val="24"/>
          <w:szCs w:val="24"/>
          <w:lang w:eastAsia="es-ES"/>
        </w:rPr>
      </w:pPr>
      <w:r w:rsidRPr="00021C99">
        <w:rPr>
          <w:rFonts w:ascii="Arial" w:eastAsia="Times New Roman" w:hAnsi="Arial" w:cs="Arial"/>
          <w:bCs/>
          <w:sz w:val="24"/>
          <w:szCs w:val="24"/>
          <w:lang w:eastAsia="es-ES"/>
        </w:rPr>
        <w:t>El primer semestre de 201</w:t>
      </w:r>
      <w:r w:rsidR="0037082B">
        <w:rPr>
          <w:rFonts w:ascii="Arial" w:eastAsia="Times New Roman" w:hAnsi="Arial" w:cs="Arial"/>
          <w:bCs/>
          <w:sz w:val="24"/>
          <w:szCs w:val="24"/>
          <w:lang w:eastAsia="es-ES"/>
        </w:rPr>
        <w:t>3</w:t>
      </w:r>
      <w:r w:rsidRPr="00021C99">
        <w:rPr>
          <w:rFonts w:ascii="Arial" w:eastAsia="Times New Roman" w:hAnsi="Arial" w:cs="Arial"/>
          <w:bCs/>
          <w:sz w:val="24"/>
          <w:szCs w:val="24"/>
          <w:lang w:eastAsia="es-ES"/>
        </w:rPr>
        <w:t>, comenzó la atención de usuarios de la Clínica Jurídica sede Concepción, a cargo de su Director, Sr. Congreve. Dentro de sus convenios destacan:</w:t>
      </w:r>
    </w:p>
    <w:p w:rsidR="00021C99" w:rsidRPr="00021C99" w:rsidRDefault="00021C99" w:rsidP="00021C99">
      <w:pPr>
        <w:spacing w:after="0" w:line="360" w:lineRule="auto"/>
        <w:contextualSpacing/>
        <w:jc w:val="both"/>
        <w:rPr>
          <w:rFonts w:ascii="Arial" w:eastAsia="Times New Roman" w:hAnsi="Arial" w:cs="Arial"/>
          <w:bCs/>
          <w:sz w:val="24"/>
          <w:szCs w:val="24"/>
          <w:lang w:eastAsia="es-ES"/>
        </w:rPr>
      </w:pPr>
    </w:p>
    <w:p w:rsidR="00021C99" w:rsidRPr="00021C99" w:rsidRDefault="00021C99" w:rsidP="009C7568">
      <w:pPr>
        <w:spacing w:after="0" w:line="360" w:lineRule="auto"/>
        <w:contextualSpacing/>
        <w:jc w:val="both"/>
        <w:rPr>
          <w:rFonts w:ascii="Arial" w:eastAsia="Times New Roman" w:hAnsi="Arial" w:cs="Arial"/>
          <w:b/>
          <w:bCs/>
          <w:sz w:val="24"/>
          <w:szCs w:val="24"/>
          <w:lang w:eastAsia="es-ES"/>
        </w:rPr>
      </w:pPr>
      <w:r w:rsidRPr="00021C99">
        <w:rPr>
          <w:rFonts w:ascii="Arial" w:eastAsia="Times New Roman" w:hAnsi="Arial" w:cs="Arial"/>
          <w:b/>
          <w:bCs/>
          <w:sz w:val="24"/>
          <w:szCs w:val="24"/>
          <w:lang w:eastAsia="es-ES"/>
        </w:rPr>
        <w:t xml:space="preserve">Convenio de asistencia con el </w:t>
      </w:r>
      <w:r w:rsidRPr="00021C99">
        <w:rPr>
          <w:rFonts w:ascii="Arial" w:eastAsia="Times New Roman" w:hAnsi="Arial" w:cs="Arial"/>
          <w:b/>
          <w:sz w:val="24"/>
          <w:szCs w:val="24"/>
          <w:lang w:eastAsia="es-ES"/>
        </w:rPr>
        <w:t xml:space="preserve">Consejo Vecinal de Desarrollo </w:t>
      </w:r>
      <w:r w:rsidR="009C7568">
        <w:rPr>
          <w:rFonts w:ascii="Arial" w:eastAsia="Times New Roman" w:hAnsi="Arial" w:cs="Arial"/>
          <w:b/>
          <w:sz w:val="24"/>
          <w:szCs w:val="24"/>
          <w:lang w:eastAsia="es-ES"/>
        </w:rPr>
        <w:t>“</w:t>
      </w:r>
      <w:r w:rsidRPr="00021C99">
        <w:rPr>
          <w:rFonts w:ascii="Arial" w:eastAsia="Times New Roman" w:hAnsi="Arial" w:cs="Arial"/>
          <w:b/>
          <w:sz w:val="24"/>
          <w:szCs w:val="24"/>
          <w:lang w:eastAsia="es-ES"/>
        </w:rPr>
        <w:t>Cabo Aroca</w:t>
      </w:r>
      <w:r w:rsidR="009C7568">
        <w:rPr>
          <w:rFonts w:ascii="Arial" w:eastAsia="Times New Roman" w:hAnsi="Arial" w:cs="Arial"/>
          <w:b/>
          <w:sz w:val="24"/>
          <w:szCs w:val="24"/>
          <w:lang w:eastAsia="es-ES"/>
        </w:rPr>
        <w:t>”</w:t>
      </w:r>
      <w:r w:rsidRPr="00021C99">
        <w:rPr>
          <w:rFonts w:ascii="Arial" w:eastAsia="Times New Roman" w:hAnsi="Arial" w:cs="Arial"/>
          <w:b/>
          <w:sz w:val="24"/>
          <w:szCs w:val="24"/>
          <w:lang w:eastAsia="es-ES"/>
        </w:rPr>
        <w:t xml:space="preserve"> de Hualpén</w:t>
      </w:r>
    </w:p>
    <w:p w:rsidR="00021C99" w:rsidRPr="00021C99" w:rsidRDefault="00021C99" w:rsidP="00021C99">
      <w:pPr>
        <w:spacing w:after="0" w:line="360" w:lineRule="auto"/>
        <w:contextualSpacing/>
        <w:jc w:val="both"/>
        <w:rPr>
          <w:rFonts w:ascii="Arial" w:eastAsia="Times New Roman" w:hAnsi="Arial" w:cs="Arial"/>
          <w:sz w:val="24"/>
          <w:szCs w:val="24"/>
          <w:lang w:eastAsia="es-ES"/>
        </w:rPr>
      </w:pPr>
      <w:r w:rsidRPr="00021C99">
        <w:rPr>
          <w:rFonts w:ascii="Arial" w:eastAsia="Times New Roman" w:hAnsi="Arial" w:cs="Arial"/>
          <w:bCs/>
          <w:sz w:val="24"/>
          <w:szCs w:val="24"/>
          <w:lang w:eastAsia="es-ES"/>
        </w:rPr>
        <w:t>Este consejo corresponde a la</w:t>
      </w:r>
      <w:r w:rsidRPr="00021C99">
        <w:rPr>
          <w:rFonts w:ascii="Arial" w:eastAsia="Times New Roman" w:hAnsi="Arial" w:cs="Arial"/>
          <w:sz w:val="24"/>
          <w:szCs w:val="24"/>
          <w:lang w:eastAsia="es-ES"/>
        </w:rPr>
        <w:t xml:space="preserve"> Junta de Vecinos Manuel Montt Nº 39, Concepción. Los estudiantes de “Consultorio Jurídico II” de la Escuela de Derecho sede Concepción, han sostenido 10 encuentros con los vecinos de la localidad, brindándoles asesoría jurídica gratuita.</w:t>
      </w:r>
    </w:p>
    <w:p w:rsidR="00021C99" w:rsidRPr="00021C99" w:rsidRDefault="00021C99" w:rsidP="00021C99">
      <w:pPr>
        <w:spacing w:after="0" w:line="360" w:lineRule="auto"/>
        <w:contextualSpacing/>
        <w:jc w:val="both"/>
        <w:rPr>
          <w:rFonts w:ascii="Arial" w:eastAsia="Times New Roman" w:hAnsi="Arial" w:cs="Arial"/>
          <w:sz w:val="24"/>
          <w:szCs w:val="24"/>
          <w:lang w:eastAsia="es-ES"/>
        </w:rPr>
      </w:pPr>
    </w:p>
    <w:p w:rsidR="00021C99" w:rsidRPr="00021C99" w:rsidRDefault="00021C99" w:rsidP="009C7568">
      <w:pPr>
        <w:spacing w:after="0" w:line="360" w:lineRule="auto"/>
        <w:contextualSpacing/>
        <w:jc w:val="both"/>
        <w:rPr>
          <w:rFonts w:ascii="Arial" w:eastAsia="Times New Roman" w:hAnsi="Arial" w:cs="Arial"/>
          <w:b/>
          <w:bCs/>
          <w:sz w:val="24"/>
          <w:szCs w:val="24"/>
          <w:lang w:eastAsia="es-ES"/>
        </w:rPr>
      </w:pPr>
      <w:r w:rsidRPr="00021C99">
        <w:rPr>
          <w:rFonts w:ascii="Arial" w:eastAsia="Times New Roman" w:hAnsi="Arial" w:cs="Arial"/>
          <w:b/>
          <w:bCs/>
          <w:sz w:val="24"/>
          <w:szCs w:val="24"/>
          <w:lang w:eastAsia="es-ES"/>
        </w:rPr>
        <w:t xml:space="preserve">Convenio de asistencia con la </w:t>
      </w:r>
      <w:r w:rsidRPr="00021C99">
        <w:rPr>
          <w:rFonts w:ascii="Arial" w:eastAsia="Times New Roman" w:hAnsi="Arial" w:cs="Arial"/>
          <w:b/>
          <w:sz w:val="24"/>
          <w:szCs w:val="24"/>
          <w:lang w:eastAsia="es-ES"/>
        </w:rPr>
        <w:t xml:space="preserve">Unidad Vecinal Nº 33 </w:t>
      </w:r>
      <w:r w:rsidR="009C7568">
        <w:rPr>
          <w:rFonts w:ascii="Arial" w:eastAsia="Times New Roman" w:hAnsi="Arial" w:cs="Arial"/>
          <w:b/>
          <w:sz w:val="24"/>
          <w:szCs w:val="24"/>
          <w:lang w:eastAsia="es-ES"/>
        </w:rPr>
        <w:t>“</w:t>
      </w:r>
      <w:r w:rsidRPr="00021C99">
        <w:rPr>
          <w:rFonts w:ascii="Arial" w:eastAsia="Times New Roman" w:hAnsi="Arial" w:cs="Arial"/>
          <w:b/>
          <w:sz w:val="24"/>
          <w:szCs w:val="24"/>
          <w:lang w:eastAsia="es-ES"/>
        </w:rPr>
        <w:t>Santa María de Talcahuano</w:t>
      </w:r>
      <w:r w:rsidR="009C7568">
        <w:rPr>
          <w:rFonts w:ascii="Arial" w:eastAsia="Times New Roman" w:hAnsi="Arial" w:cs="Arial"/>
          <w:b/>
          <w:sz w:val="24"/>
          <w:szCs w:val="24"/>
          <w:lang w:eastAsia="es-ES"/>
        </w:rPr>
        <w:t>”.</w:t>
      </w:r>
    </w:p>
    <w:p w:rsidR="00021C99" w:rsidRPr="00021C99" w:rsidRDefault="00021C99" w:rsidP="00021C99">
      <w:pPr>
        <w:spacing w:after="0" w:line="360" w:lineRule="auto"/>
        <w:contextualSpacing/>
        <w:jc w:val="both"/>
        <w:rPr>
          <w:rFonts w:ascii="Arial" w:eastAsia="Times New Roman" w:hAnsi="Arial" w:cs="Arial"/>
          <w:sz w:val="24"/>
          <w:szCs w:val="24"/>
          <w:lang w:eastAsia="es-ES"/>
        </w:rPr>
      </w:pPr>
      <w:r w:rsidRPr="00021C99">
        <w:rPr>
          <w:rFonts w:ascii="Arial" w:eastAsia="Times New Roman" w:hAnsi="Arial" w:cs="Arial"/>
          <w:bCs/>
          <w:sz w:val="24"/>
          <w:szCs w:val="24"/>
          <w:lang w:eastAsia="es-ES"/>
        </w:rPr>
        <w:t>A la fecha,</w:t>
      </w:r>
      <w:r w:rsidRPr="00021C99">
        <w:rPr>
          <w:rFonts w:ascii="Arial" w:eastAsia="Times New Roman" w:hAnsi="Arial" w:cs="Arial"/>
          <w:sz w:val="24"/>
          <w:szCs w:val="24"/>
          <w:lang w:eastAsia="es-ES"/>
        </w:rPr>
        <w:t xml:space="preserve"> los estudiantes de “Consultorio Jurídico II” de la Escuela de Derecho sede Concepción, han sostenido 9 encuentros con los vecinos de Talcahuano, brindándoles asesoría jurídica gratuita.</w:t>
      </w:r>
    </w:p>
    <w:p w:rsidR="00021C99" w:rsidRPr="00021C99" w:rsidRDefault="00021C99" w:rsidP="00021C99">
      <w:pPr>
        <w:spacing w:after="0" w:line="360" w:lineRule="auto"/>
        <w:contextualSpacing/>
        <w:jc w:val="both"/>
        <w:rPr>
          <w:rFonts w:ascii="Arial" w:eastAsia="Times New Roman" w:hAnsi="Arial" w:cs="Arial"/>
          <w:bCs/>
          <w:sz w:val="24"/>
          <w:szCs w:val="24"/>
          <w:lang w:eastAsia="es-ES"/>
        </w:rPr>
      </w:pPr>
    </w:p>
    <w:p w:rsidR="00021C99" w:rsidRPr="00021C99" w:rsidRDefault="00021C99" w:rsidP="00021C99">
      <w:pPr>
        <w:spacing w:after="0" w:line="360" w:lineRule="auto"/>
        <w:contextualSpacing/>
        <w:jc w:val="both"/>
        <w:rPr>
          <w:rFonts w:ascii="Arial" w:eastAsia="Times New Roman" w:hAnsi="Arial" w:cs="Arial"/>
          <w:bCs/>
          <w:sz w:val="24"/>
          <w:szCs w:val="24"/>
          <w:lang w:eastAsia="es-ES"/>
        </w:rPr>
      </w:pPr>
    </w:p>
    <w:p w:rsidR="00021C99" w:rsidRPr="00021C99" w:rsidRDefault="00021C99" w:rsidP="00021C99">
      <w:pPr>
        <w:spacing w:after="0" w:line="360" w:lineRule="auto"/>
        <w:contextualSpacing/>
        <w:jc w:val="both"/>
        <w:rPr>
          <w:rFonts w:ascii="Arial" w:eastAsia="Times New Roman" w:hAnsi="Arial" w:cs="Arial"/>
          <w:bCs/>
          <w:sz w:val="24"/>
          <w:szCs w:val="24"/>
          <w:lang w:val="es-CL" w:eastAsia="es-ES"/>
        </w:rPr>
      </w:pPr>
    </w:p>
    <w:p w:rsidR="00021C99" w:rsidRPr="00021C99" w:rsidRDefault="00021C99" w:rsidP="00021C99">
      <w:pPr>
        <w:numPr>
          <w:ilvl w:val="0"/>
          <w:numId w:val="3"/>
        </w:numPr>
        <w:spacing w:after="0" w:line="360" w:lineRule="auto"/>
        <w:jc w:val="both"/>
        <w:rPr>
          <w:rFonts w:ascii="Arial" w:eastAsia="Times New Roman" w:hAnsi="Arial" w:cs="Arial"/>
          <w:b/>
          <w:sz w:val="24"/>
          <w:szCs w:val="24"/>
          <w:u w:val="single"/>
          <w:lang w:eastAsia="es-ES"/>
        </w:rPr>
      </w:pPr>
      <w:r w:rsidRPr="00021C99">
        <w:rPr>
          <w:rFonts w:ascii="Arial" w:eastAsia="Times New Roman" w:hAnsi="Arial" w:cs="Arial"/>
          <w:b/>
          <w:sz w:val="24"/>
          <w:szCs w:val="24"/>
          <w:u w:val="single"/>
          <w:lang w:eastAsia="es-ES"/>
        </w:rPr>
        <w:t>Presencia Mediática</w:t>
      </w:r>
    </w:p>
    <w:p w:rsidR="0034775E" w:rsidRDefault="0034775E" w:rsidP="00021C99">
      <w:pPr>
        <w:spacing w:after="0" w:line="360" w:lineRule="auto"/>
        <w:jc w:val="both"/>
        <w:rPr>
          <w:rFonts w:ascii="Arial" w:eastAsia="Times New Roman" w:hAnsi="Arial" w:cs="Arial"/>
          <w:b/>
          <w:sz w:val="24"/>
          <w:szCs w:val="24"/>
          <w:u w:val="single"/>
          <w:lang w:eastAsia="es-ES"/>
        </w:rPr>
      </w:pPr>
    </w:p>
    <w:p w:rsidR="00021C99" w:rsidRPr="0034775E" w:rsidRDefault="0034775E" w:rsidP="0034775E">
      <w:pPr>
        <w:spacing w:after="0" w:line="360" w:lineRule="auto"/>
        <w:jc w:val="center"/>
        <w:rPr>
          <w:rFonts w:ascii="Arial" w:eastAsia="Times New Roman" w:hAnsi="Arial" w:cs="Arial"/>
          <w:b/>
          <w:sz w:val="24"/>
          <w:szCs w:val="24"/>
          <w:u w:val="single"/>
          <w:lang w:eastAsia="es-ES"/>
        </w:rPr>
      </w:pPr>
      <w:r w:rsidRPr="0034775E">
        <w:rPr>
          <w:rFonts w:ascii="Arial" w:eastAsia="Times New Roman" w:hAnsi="Arial" w:cs="Arial"/>
          <w:b/>
          <w:sz w:val="24"/>
          <w:szCs w:val="24"/>
          <w:u w:val="single"/>
          <w:lang w:eastAsia="es-ES"/>
        </w:rPr>
        <w:t>SEDE SANTIAGO</w:t>
      </w:r>
    </w:p>
    <w:p w:rsidR="00021C99" w:rsidRDefault="00021C99" w:rsidP="00021C99">
      <w:pPr>
        <w:spacing w:after="0" w:line="360" w:lineRule="auto"/>
        <w:jc w:val="both"/>
        <w:rPr>
          <w:rFonts w:ascii="Arial" w:eastAsia="Times New Roman" w:hAnsi="Arial" w:cs="Arial"/>
          <w:sz w:val="24"/>
          <w:szCs w:val="24"/>
          <w:lang w:eastAsia="es-ES"/>
        </w:rPr>
      </w:pPr>
      <w:r w:rsidRPr="004D4B08">
        <w:rPr>
          <w:rFonts w:ascii="Arial" w:eastAsia="Times New Roman" w:hAnsi="Arial" w:cs="Arial"/>
          <w:sz w:val="24"/>
          <w:szCs w:val="24"/>
          <w:lang w:eastAsia="es-ES"/>
        </w:rPr>
        <w:lastRenderedPageBreak/>
        <w:t xml:space="preserve">Durante el presente semestre la Clínica Jurídica ha participado en ceremonias y actos públicos, difundidos a través de diversos medios de comunicación, tales como prensa escrita, televisión, radio y páginas de Internet. </w:t>
      </w:r>
    </w:p>
    <w:p w:rsidR="006342AC" w:rsidRPr="00051290" w:rsidRDefault="006342AC" w:rsidP="006342AC">
      <w:pPr>
        <w:spacing w:after="0" w:line="360" w:lineRule="auto"/>
        <w:jc w:val="both"/>
        <w:rPr>
          <w:rFonts w:ascii="Arial" w:eastAsia="Times New Roman" w:hAnsi="Arial" w:cs="Arial"/>
          <w:sz w:val="24"/>
          <w:szCs w:val="24"/>
          <w:lang w:eastAsia="es-ES"/>
        </w:rPr>
      </w:pPr>
      <w:r w:rsidRPr="00051290">
        <w:rPr>
          <w:rFonts w:ascii="Arial" w:eastAsia="Times New Roman" w:hAnsi="Arial" w:cs="Arial"/>
          <w:sz w:val="24"/>
          <w:szCs w:val="24"/>
          <w:lang w:eastAsia="es-ES"/>
        </w:rPr>
        <w:t>Cobra especial relevancia la participación en las</w:t>
      </w:r>
      <w:r>
        <w:rPr>
          <w:rFonts w:ascii="Arial" w:eastAsia="Times New Roman" w:hAnsi="Arial" w:cs="Arial"/>
          <w:sz w:val="24"/>
          <w:szCs w:val="24"/>
          <w:lang w:eastAsia="es-ES"/>
        </w:rPr>
        <w:t xml:space="preserve"> “Plazas de Justicia” organizadas</w:t>
      </w:r>
      <w:r w:rsidRPr="00051290">
        <w:rPr>
          <w:rFonts w:ascii="Arial" w:eastAsia="Times New Roman" w:hAnsi="Arial" w:cs="Arial"/>
          <w:sz w:val="24"/>
          <w:szCs w:val="24"/>
          <w:lang w:eastAsia="es-ES"/>
        </w:rPr>
        <w:t xml:space="preserve"> por la Secretaría Regional Ministerial Metropolitana del ministerio de Justicia, acto</w:t>
      </w:r>
      <w:r>
        <w:rPr>
          <w:rFonts w:ascii="Arial" w:eastAsia="Times New Roman" w:hAnsi="Arial" w:cs="Arial"/>
          <w:sz w:val="24"/>
          <w:szCs w:val="24"/>
          <w:lang w:eastAsia="es-ES"/>
        </w:rPr>
        <w:t>s</w:t>
      </w:r>
      <w:r w:rsidRPr="00051290">
        <w:rPr>
          <w:rFonts w:ascii="Arial" w:eastAsia="Times New Roman" w:hAnsi="Arial" w:cs="Arial"/>
          <w:sz w:val="24"/>
          <w:szCs w:val="24"/>
          <w:lang w:eastAsia="es-ES"/>
        </w:rPr>
        <w:t xml:space="preserve"> público</w:t>
      </w:r>
      <w:r>
        <w:rPr>
          <w:rFonts w:ascii="Arial" w:eastAsia="Times New Roman" w:hAnsi="Arial" w:cs="Arial"/>
          <w:sz w:val="24"/>
          <w:szCs w:val="24"/>
          <w:lang w:eastAsia="es-ES"/>
        </w:rPr>
        <w:t xml:space="preserve">s </w:t>
      </w:r>
      <w:r w:rsidRPr="00051290">
        <w:rPr>
          <w:rFonts w:ascii="Arial" w:eastAsia="Times New Roman" w:hAnsi="Arial" w:cs="Arial"/>
          <w:sz w:val="24"/>
          <w:szCs w:val="24"/>
          <w:lang w:eastAsia="es-ES"/>
        </w:rPr>
        <w:t xml:space="preserve"> con amplia cobertura mediática, que se han desarrollado durante gran parte del segundo semestre del año 2013 como asimismo durante el primer semestre del año 2014.</w:t>
      </w:r>
    </w:p>
    <w:p w:rsidR="006342AC" w:rsidRDefault="006342AC" w:rsidP="00021C9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En virtud de lo anterior, durante el Segundo Semestre del año 2013, participamos en diversas plazas ciudadanas, en las cuales destaca la comuna de </w:t>
      </w:r>
      <w:proofErr w:type="spellStart"/>
      <w:r>
        <w:rPr>
          <w:rFonts w:ascii="Arial" w:eastAsia="Times New Roman" w:hAnsi="Arial" w:cs="Arial"/>
          <w:sz w:val="24"/>
          <w:szCs w:val="24"/>
          <w:lang w:eastAsia="es-ES"/>
        </w:rPr>
        <w:t>Til-Til</w:t>
      </w:r>
      <w:proofErr w:type="spellEnd"/>
      <w:r>
        <w:rPr>
          <w:rFonts w:ascii="Arial" w:eastAsia="Times New Roman" w:hAnsi="Arial" w:cs="Arial"/>
          <w:sz w:val="24"/>
          <w:szCs w:val="24"/>
          <w:lang w:eastAsia="es-ES"/>
        </w:rPr>
        <w:t>- Colina y sus alrededores, tal como se demuestra en fotografías siguientes.</w:t>
      </w:r>
    </w:p>
    <w:p w:rsidR="006342AC" w:rsidRDefault="006342AC" w:rsidP="00021C99">
      <w:pPr>
        <w:spacing w:after="0" w:line="360" w:lineRule="auto"/>
        <w:jc w:val="both"/>
        <w:rPr>
          <w:rFonts w:ascii="Arial" w:eastAsia="Times New Roman" w:hAnsi="Arial" w:cs="Arial"/>
          <w:sz w:val="24"/>
          <w:szCs w:val="24"/>
          <w:lang w:eastAsia="es-ES"/>
        </w:rPr>
      </w:pPr>
      <w:r>
        <w:rPr>
          <w:rFonts w:ascii="Arial" w:eastAsia="Times New Roman" w:hAnsi="Arial" w:cs="Arial"/>
          <w:noProof/>
          <w:sz w:val="24"/>
          <w:szCs w:val="24"/>
          <w:lang w:val="es-CL" w:eastAsia="es-CL"/>
        </w:rPr>
        <w:drawing>
          <wp:inline distT="0" distB="0" distL="0" distR="0">
            <wp:extent cx="5612130" cy="3156823"/>
            <wp:effectExtent l="0" t="0" r="0" b="0"/>
            <wp:docPr id="3" name="Imagen 3" descr="C:\Documents and Settings\maria.mora.e\Escritorio\fotos memoria\20131206_18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a.mora.e\Escritorio\fotos memoria\20131206_1854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6342AC" w:rsidRDefault="006342AC" w:rsidP="00021C99">
      <w:pPr>
        <w:spacing w:after="0" w:line="360" w:lineRule="auto"/>
        <w:jc w:val="both"/>
        <w:rPr>
          <w:rFonts w:ascii="Arial" w:eastAsia="Times New Roman" w:hAnsi="Arial" w:cs="Arial"/>
          <w:sz w:val="24"/>
          <w:szCs w:val="24"/>
          <w:lang w:eastAsia="es-ES"/>
        </w:rPr>
      </w:pPr>
      <w:r>
        <w:rPr>
          <w:rFonts w:ascii="Arial" w:eastAsia="Times New Roman" w:hAnsi="Arial" w:cs="Arial"/>
          <w:noProof/>
          <w:sz w:val="24"/>
          <w:szCs w:val="24"/>
          <w:lang w:val="es-CL" w:eastAsia="es-CL"/>
        </w:rPr>
        <w:lastRenderedPageBreak/>
        <w:drawing>
          <wp:inline distT="0" distB="0" distL="0" distR="0">
            <wp:extent cx="5612130" cy="3156823"/>
            <wp:effectExtent l="0" t="0" r="0" b="0"/>
            <wp:docPr id="4" name="Imagen 4" descr="C:\Documents and Settings\maria.mora.e\Escritorio\fotos memoria\20131011_10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ia.mora.e\Escritorio\fotos memoria\20131011_1053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6342AC" w:rsidRDefault="006342AC" w:rsidP="00021C9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virtud de lo anterior, como se puede apreciar, nuestra participación ha sido presencial en diversas comunas de las Región Metropolitana, en donde se ha asesorado a la comunidad en diversas materias.</w:t>
      </w:r>
    </w:p>
    <w:p w:rsidR="008E594F" w:rsidRDefault="008E594F" w:rsidP="00021C99">
      <w:pPr>
        <w:spacing w:after="0" w:line="360" w:lineRule="auto"/>
        <w:jc w:val="both"/>
        <w:rPr>
          <w:rFonts w:ascii="Arial" w:eastAsia="Times New Roman" w:hAnsi="Arial" w:cs="Arial"/>
          <w:sz w:val="24"/>
          <w:szCs w:val="24"/>
          <w:lang w:eastAsia="es-ES"/>
        </w:rPr>
      </w:pPr>
      <w:r>
        <w:rPr>
          <w:rFonts w:ascii="Arial" w:eastAsia="Times New Roman" w:hAnsi="Arial" w:cs="Arial"/>
          <w:noProof/>
          <w:sz w:val="24"/>
          <w:szCs w:val="24"/>
          <w:lang w:val="es-CL" w:eastAsia="es-CL"/>
        </w:rPr>
        <w:drawing>
          <wp:inline distT="0" distB="0" distL="0" distR="0">
            <wp:extent cx="5612130" cy="3156823"/>
            <wp:effectExtent l="0" t="0" r="0" b="0"/>
            <wp:docPr id="12" name="Imagen 12" descr="C:\Documents and Settings\maria.mora.e\Escritorio\fotos memoria\20131011_10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ia.mora.e\Escritorio\fotos memoria\20131011_1038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8E594F" w:rsidRDefault="008E594F" w:rsidP="00021C99">
      <w:pPr>
        <w:spacing w:after="0" w:line="360" w:lineRule="auto"/>
        <w:jc w:val="both"/>
        <w:rPr>
          <w:rFonts w:ascii="Arial" w:eastAsia="Times New Roman" w:hAnsi="Arial" w:cs="Arial"/>
          <w:sz w:val="24"/>
          <w:szCs w:val="24"/>
          <w:lang w:eastAsia="es-ES"/>
        </w:rPr>
      </w:pPr>
    </w:p>
    <w:p w:rsidR="006342AC" w:rsidRDefault="008E594F" w:rsidP="00021C99">
      <w:pPr>
        <w:spacing w:after="0" w:line="360" w:lineRule="auto"/>
        <w:jc w:val="both"/>
        <w:rPr>
          <w:rFonts w:ascii="Arial" w:eastAsia="Times New Roman" w:hAnsi="Arial" w:cs="Arial"/>
          <w:sz w:val="24"/>
          <w:szCs w:val="24"/>
          <w:lang w:eastAsia="es-ES"/>
        </w:rPr>
      </w:pPr>
      <w:r>
        <w:rPr>
          <w:rFonts w:ascii="Arial" w:eastAsia="Times New Roman" w:hAnsi="Arial" w:cs="Arial"/>
          <w:noProof/>
          <w:sz w:val="24"/>
          <w:szCs w:val="24"/>
          <w:lang w:val="es-CL" w:eastAsia="es-CL"/>
        </w:rPr>
        <w:lastRenderedPageBreak/>
        <w:drawing>
          <wp:inline distT="0" distB="0" distL="0" distR="0" wp14:anchorId="0B8E82C1" wp14:editId="753AE713">
            <wp:extent cx="5612130" cy="3156585"/>
            <wp:effectExtent l="0" t="0" r="0" b="0"/>
            <wp:docPr id="13" name="Imagen 13" descr="C:\Documents and Settings\maria.mora.e\Escritorio\fotos memoria\20131011_10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ia.mora.e\Escritorio\fotos memoria\20131011_1032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006342AC" w:rsidRPr="004D4B08" w:rsidRDefault="006342AC" w:rsidP="00021C99">
      <w:pPr>
        <w:spacing w:after="0" w:line="360" w:lineRule="auto"/>
        <w:jc w:val="both"/>
        <w:rPr>
          <w:rFonts w:ascii="Arial" w:eastAsia="Times New Roman" w:hAnsi="Arial" w:cs="Arial"/>
          <w:sz w:val="24"/>
          <w:szCs w:val="24"/>
          <w:lang w:eastAsia="es-ES"/>
        </w:rPr>
      </w:pPr>
    </w:p>
    <w:p w:rsidR="00021C99" w:rsidRDefault="00051290" w:rsidP="00021C99">
      <w:pPr>
        <w:spacing w:after="0" w:line="360" w:lineRule="auto"/>
        <w:jc w:val="both"/>
        <w:rPr>
          <w:rFonts w:ascii="Arial" w:eastAsia="Times New Roman" w:hAnsi="Arial" w:cs="Arial"/>
          <w:sz w:val="24"/>
          <w:szCs w:val="24"/>
          <w:lang w:eastAsia="es-ES"/>
        </w:rPr>
      </w:pPr>
      <w:r w:rsidRPr="00051290">
        <w:rPr>
          <w:rFonts w:ascii="Arial" w:eastAsia="Times New Roman" w:hAnsi="Arial" w:cs="Arial"/>
          <w:sz w:val="24"/>
          <w:szCs w:val="24"/>
          <w:lang w:eastAsia="es-ES"/>
        </w:rPr>
        <w:t xml:space="preserve">Cabe destacar como última participación en una plaza ciudadana la llevada a cabo por la I. Municipalidad de Providencia, con la participación del ministro de Justicia don </w:t>
      </w:r>
      <w:r>
        <w:rPr>
          <w:rFonts w:ascii="Arial" w:eastAsia="Times New Roman" w:hAnsi="Arial" w:cs="Arial"/>
          <w:sz w:val="24"/>
          <w:szCs w:val="24"/>
          <w:lang w:eastAsia="es-ES"/>
        </w:rPr>
        <w:t xml:space="preserve">José </w:t>
      </w:r>
      <w:r w:rsidRPr="00051290">
        <w:rPr>
          <w:rFonts w:ascii="Arial" w:eastAsia="Times New Roman" w:hAnsi="Arial" w:cs="Arial"/>
          <w:sz w:val="24"/>
          <w:szCs w:val="24"/>
          <w:lang w:eastAsia="es-ES"/>
        </w:rPr>
        <w:t xml:space="preserve">Antonio Gómez, iniciativa desarrollada a través </w:t>
      </w:r>
      <w:r w:rsidR="008E594F">
        <w:rPr>
          <w:rFonts w:ascii="Arial" w:eastAsia="Times New Roman" w:hAnsi="Arial" w:cs="Arial"/>
          <w:sz w:val="24"/>
          <w:szCs w:val="24"/>
          <w:lang w:eastAsia="es-ES"/>
        </w:rPr>
        <w:t>de la alcaldía de dicha comuna, en donde el consultorio jurídico de la profesora María Celeste Mora, en bloques de alumnos, asesoraron a la comunidad durante toda una jornada en materias tanto de familia, civil, laboral y penal.</w:t>
      </w:r>
    </w:p>
    <w:p w:rsidR="008E594F" w:rsidRDefault="008E594F" w:rsidP="00021C99">
      <w:pPr>
        <w:spacing w:after="0" w:line="360" w:lineRule="auto"/>
        <w:jc w:val="both"/>
        <w:rPr>
          <w:rFonts w:ascii="Arial" w:eastAsia="Times New Roman" w:hAnsi="Arial" w:cs="Arial"/>
          <w:sz w:val="24"/>
          <w:szCs w:val="24"/>
          <w:lang w:eastAsia="es-ES"/>
        </w:rPr>
      </w:pPr>
      <w:r>
        <w:rPr>
          <w:rFonts w:ascii="Arial" w:eastAsia="Times New Roman" w:hAnsi="Arial" w:cs="Arial"/>
          <w:noProof/>
          <w:sz w:val="24"/>
          <w:szCs w:val="24"/>
          <w:lang w:val="es-CL" w:eastAsia="es-CL"/>
        </w:rPr>
        <w:drawing>
          <wp:inline distT="0" distB="0" distL="0" distR="0" wp14:anchorId="69100D51" wp14:editId="27DBDAE8">
            <wp:extent cx="5572125" cy="3142002"/>
            <wp:effectExtent l="0" t="0" r="0" b="1270"/>
            <wp:docPr id="14" name="Imagen 14" descr="C:\Documents and Settings\maria.mora.e\Escritorio\foto cl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ia.mora.e\Escritorio\foto clin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239" cy="3146014"/>
                    </a:xfrm>
                    <a:prstGeom prst="rect">
                      <a:avLst/>
                    </a:prstGeom>
                    <a:noFill/>
                    <a:ln>
                      <a:noFill/>
                    </a:ln>
                  </pic:spPr>
                </pic:pic>
              </a:graphicData>
            </a:graphic>
          </wp:inline>
        </w:drawing>
      </w:r>
    </w:p>
    <w:p w:rsidR="008E594F" w:rsidRDefault="008E594F" w:rsidP="00021C99">
      <w:pPr>
        <w:spacing w:after="0" w:line="360" w:lineRule="auto"/>
        <w:jc w:val="both"/>
        <w:rPr>
          <w:rFonts w:ascii="Arial" w:eastAsia="Times New Roman" w:hAnsi="Arial" w:cs="Arial"/>
          <w:sz w:val="24"/>
          <w:szCs w:val="24"/>
          <w:lang w:eastAsia="es-ES"/>
        </w:rPr>
      </w:pPr>
    </w:p>
    <w:p w:rsidR="009C7568" w:rsidRDefault="009C756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Asimismo, durante el mes de octubre del año 2013 se celebró en la ciudad de Los Andes un encuentro organizado por la Dirección de Aduanas de Chile el que se denominó “Organismos Contralores del Estado y la Clínica Jurídica de la Universidad Andrés Bello”.</w:t>
      </w:r>
    </w:p>
    <w:p w:rsidR="0034775E" w:rsidRDefault="0034775E" w:rsidP="00021C99">
      <w:pPr>
        <w:spacing w:after="0" w:line="360" w:lineRule="auto"/>
        <w:jc w:val="both"/>
        <w:rPr>
          <w:rFonts w:ascii="Arial" w:eastAsia="Times New Roman" w:hAnsi="Arial" w:cs="Arial"/>
          <w:sz w:val="24"/>
          <w:szCs w:val="24"/>
          <w:lang w:eastAsia="es-ES"/>
        </w:rPr>
      </w:pPr>
      <w:r>
        <w:rPr>
          <w:noProof/>
          <w:lang w:val="es-CL" w:eastAsia="es-CL"/>
        </w:rPr>
        <w:drawing>
          <wp:inline distT="0" distB="0" distL="0" distR="0" wp14:anchorId="1DEC2494" wp14:editId="58D012E8">
            <wp:extent cx="4716016" cy="3356992"/>
            <wp:effectExtent l="0" t="0" r="8890" b="0"/>
            <wp:docPr id="2051" name="Picture 3" descr="C:\Documents and Settings\Usuario\Escritorio\EXPOSICION ANDRES BELLO\20131009_15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Usuario\Escritorio\EXPOSICION ANDRES BELLO\20131009_150157.jpg"/>
                    <pic:cNvPicPr>
                      <a:picLocks noChangeAspect="1" noChangeArrowheads="1"/>
                    </pic:cNvPicPr>
                  </pic:nvPicPr>
                  <pic:blipFill>
                    <a:blip r:embed="rId13" cstate="print"/>
                    <a:srcRect/>
                    <a:stretch>
                      <a:fillRect/>
                    </a:stretch>
                  </pic:blipFill>
                  <pic:spPr bwMode="auto">
                    <a:xfrm>
                      <a:off x="0" y="0"/>
                      <a:ext cx="4716016" cy="3356992"/>
                    </a:xfrm>
                    <a:prstGeom prst="rect">
                      <a:avLst/>
                    </a:prstGeom>
                    <a:noFill/>
                  </pic:spPr>
                </pic:pic>
              </a:graphicData>
            </a:graphic>
          </wp:inline>
        </w:drawing>
      </w:r>
    </w:p>
    <w:p w:rsidR="0034775E" w:rsidRPr="00FA1A9E" w:rsidRDefault="0034775E" w:rsidP="00021C99">
      <w:pPr>
        <w:spacing w:after="0" w:line="360" w:lineRule="auto"/>
        <w:jc w:val="both"/>
        <w:rPr>
          <w:rFonts w:ascii="Arial" w:eastAsia="Times New Roman" w:hAnsi="Arial" w:cs="Arial"/>
          <w:sz w:val="24"/>
          <w:szCs w:val="24"/>
          <w:lang w:eastAsia="es-ES"/>
        </w:rPr>
      </w:pPr>
      <w:r>
        <w:rPr>
          <w:noProof/>
          <w:lang w:val="es-CL" w:eastAsia="es-CL"/>
        </w:rPr>
        <w:lastRenderedPageBreak/>
        <w:drawing>
          <wp:inline distT="0" distB="0" distL="0" distR="0" wp14:anchorId="3ED1FB35" wp14:editId="189EF24E">
            <wp:extent cx="5601289" cy="420106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4548" cy="4203509"/>
                    </a:xfrm>
                    <a:prstGeom prst="rect">
                      <a:avLst/>
                    </a:prstGeom>
                    <a:noFill/>
                  </pic:spPr>
                </pic:pic>
              </a:graphicData>
            </a:graphic>
          </wp:inline>
        </w:drawing>
      </w:r>
    </w:p>
    <w:p w:rsidR="009C7568" w:rsidRPr="00FA1A9E" w:rsidRDefault="009C756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 xml:space="preserve">Al referido encuentro asistieron autoridades regionales, comunales, del Servicio de Aduanas, Policía de </w:t>
      </w:r>
      <w:proofErr w:type="gramStart"/>
      <w:r w:rsidRPr="00FA1A9E">
        <w:rPr>
          <w:rFonts w:ascii="Arial" w:eastAsia="Times New Roman" w:hAnsi="Arial" w:cs="Arial"/>
          <w:sz w:val="24"/>
          <w:szCs w:val="24"/>
          <w:lang w:eastAsia="es-ES"/>
        </w:rPr>
        <w:t>Investigaciones ,</w:t>
      </w:r>
      <w:proofErr w:type="gramEnd"/>
      <w:r w:rsidRPr="00FA1A9E">
        <w:rPr>
          <w:rFonts w:ascii="Arial" w:eastAsia="Times New Roman" w:hAnsi="Arial" w:cs="Arial"/>
          <w:sz w:val="24"/>
          <w:szCs w:val="24"/>
          <w:lang w:eastAsia="es-ES"/>
        </w:rPr>
        <w:t xml:space="preserve"> Ministerio Público y la Clínica Jurídica.</w:t>
      </w:r>
    </w:p>
    <w:p w:rsidR="009C7568" w:rsidRDefault="009C756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Se analizaron diversas temáticas legales y por sobre todo prácticas respecto del trabajo que se desarrolla en puestos fronterizos.</w:t>
      </w:r>
    </w:p>
    <w:p w:rsidR="0034775E" w:rsidRPr="00FA1A9E" w:rsidRDefault="0034775E" w:rsidP="00021C99">
      <w:pPr>
        <w:spacing w:after="0" w:line="360" w:lineRule="auto"/>
        <w:jc w:val="both"/>
        <w:rPr>
          <w:rFonts w:ascii="Arial" w:eastAsia="Times New Roman" w:hAnsi="Arial" w:cs="Arial"/>
          <w:sz w:val="24"/>
          <w:szCs w:val="24"/>
          <w:lang w:eastAsia="es-ES"/>
        </w:rPr>
      </w:pPr>
      <w:r>
        <w:rPr>
          <w:noProof/>
          <w:lang w:val="es-CL" w:eastAsia="es-CL"/>
        </w:rPr>
        <w:lastRenderedPageBreak/>
        <w:drawing>
          <wp:inline distT="0" distB="0" distL="0" distR="0" wp14:anchorId="79A599D4" wp14:editId="0C06C2B7">
            <wp:extent cx="4716015" cy="3501008"/>
            <wp:effectExtent l="0" t="0" r="8890" b="4445"/>
            <wp:docPr id="2052" name="Picture 4" descr="C:\Documents and Settings\Usuario\Escritorio\EXPOSICION ANDRES BELLO\20131009_14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Documents and Settings\Usuario\Escritorio\EXPOSICION ANDRES BELLO\20131009_144254.jpg"/>
                    <pic:cNvPicPr>
                      <a:picLocks noChangeAspect="1" noChangeArrowheads="1"/>
                    </pic:cNvPicPr>
                  </pic:nvPicPr>
                  <pic:blipFill>
                    <a:blip r:embed="rId15" cstate="print"/>
                    <a:srcRect/>
                    <a:stretch>
                      <a:fillRect/>
                    </a:stretch>
                  </pic:blipFill>
                  <pic:spPr bwMode="auto">
                    <a:xfrm>
                      <a:off x="0" y="0"/>
                      <a:ext cx="4716015" cy="3501008"/>
                    </a:xfrm>
                    <a:prstGeom prst="rect">
                      <a:avLst/>
                    </a:prstGeom>
                    <a:noFill/>
                  </pic:spPr>
                </pic:pic>
              </a:graphicData>
            </a:graphic>
          </wp:inline>
        </w:drawing>
      </w:r>
    </w:p>
    <w:p w:rsidR="009C7568" w:rsidRPr="00FA1A9E" w:rsidRDefault="009C756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A la actividad asistieron un grupo de</w:t>
      </w:r>
      <w:r w:rsidR="005E1788" w:rsidRPr="00FA1A9E">
        <w:rPr>
          <w:rFonts w:ascii="Arial" w:eastAsia="Times New Roman" w:hAnsi="Arial" w:cs="Arial"/>
          <w:sz w:val="24"/>
          <w:szCs w:val="24"/>
          <w:lang w:eastAsia="es-ES"/>
        </w:rPr>
        <w:t xml:space="preserve"> diecisiete alumnos de “Consultorio Jurídico II” acompañados del Sr. Director de Campo Clínico.</w:t>
      </w:r>
    </w:p>
    <w:p w:rsidR="005E1788"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 xml:space="preserve">A continuación del encuentro se realizó una visita guiada al “Puerto Terrestre” de Los Andes donde los alumnos pudieron apreciar en terreno la actividad por ejemplo, de </w:t>
      </w:r>
      <w:proofErr w:type="spellStart"/>
      <w:r w:rsidRPr="00FA1A9E">
        <w:rPr>
          <w:rFonts w:ascii="Arial" w:eastAsia="Times New Roman" w:hAnsi="Arial" w:cs="Arial"/>
          <w:sz w:val="24"/>
          <w:szCs w:val="24"/>
          <w:lang w:eastAsia="es-ES"/>
        </w:rPr>
        <w:t>scanners</w:t>
      </w:r>
      <w:proofErr w:type="spellEnd"/>
      <w:r w:rsidRPr="00FA1A9E">
        <w:rPr>
          <w:rFonts w:ascii="Arial" w:eastAsia="Times New Roman" w:hAnsi="Arial" w:cs="Arial"/>
          <w:sz w:val="24"/>
          <w:szCs w:val="24"/>
          <w:lang w:eastAsia="es-ES"/>
        </w:rPr>
        <w:t>, perros detectores de drogas etc.</w:t>
      </w:r>
    </w:p>
    <w:p w:rsidR="0034775E" w:rsidRPr="00FA1A9E" w:rsidRDefault="0034775E" w:rsidP="00021C99">
      <w:pPr>
        <w:spacing w:after="0" w:line="360" w:lineRule="auto"/>
        <w:jc w:val="both"/>
        <w:rPr>
          <w:rFonts w:ascii="Arial" w:eastAsia="Times New Roman" w:hAnsi="Arial" w:cs="Arial"/>
          <w:sz w:val="24"/>
          <w:szCs w:val="24"/>
          <w:lang w:eastAsia="es-ES"/>
        </w:rPr>
      </w:pPr>
      <w:r>
        <w:rPr>
          <w:noProof/>
          <w:lang w:val="es-CL" w:eastAsia="es-CL"/>
        </w:rPr>
        <w:lastRenderedPageBreak/>
        <w:drawing>
          <wp:inline distT="0" distB="0" distL="0" distR="0" wp14:anchorId="1D4766BA" wp14:editId="4FEEED82">
            <wp:extent cx="5438775" cy="4371281"/>
            <wp:effectExtent l="0" t="0" r="0" b="0"/>
            <wp:docPr id="2053" name="Picture 5" descr="C:\Documents and Settings\Usuario\Escritorio\EXPOSICION ANDRES BELLO\20131009_14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Documents and Settings\Usuario\Escritorio\EXPOSICION ANDRES BELLO\20131009_144809.jpg"/>
                    <pic:cNvPicPr>
                      <a:picLocks noChangeAspect="1" noChangeArrowheads="1"/>
                    </pic:cNvPicPr>
                  </pic:nvPicPr>
                  <pic:blipFill>
                    <a:blip r:embed="rId16" cstate="print"/>
                    <a:srcRect/>
                    <a:stretch>
                      <a:fillRect/>
                    </a:stretch>
                  </pic:blipFill>
                  <pic:spPr bwMode="auto">
                    <a:xfrm>
                      <a:off x="0" y="0"/>
                      <a:ext cx="5442587" cy="4374345"/>
                    </a:xfrm>
                    <a:prstGeom prst="rect">
                      <a:avLst/>
                    </a:prstGeom>
                    <a:noFill/>
                  </pic:spPr>
                </pic:pic>
              </a:graphicData>
            </a:graphic>
          </wp:inline>
        </w:drawing>
      </w:r>
    </w:p>
    <w:p w:rsidR="005E1788" w:rsidRPr="00FA1A9E" w:rsidRDefault="005E1788" w:rsidP="00021C99">
      <w:pPr>
        <w:spacing w:after="0" w:line="360" w:lineRule="auto"/>
        <w:jc w:val="both"/>
        <w:rPr>
          <w:rFonts w:ascii="Arial" w:eastAsia="Times New Roman" w:hAnsi="Arial" w:cs="Arial"/>
          <w:sz w:val="24"/>
          <w:szCs w:val="24"/>
          <w:lang w:eastAsia="es-ES"/>
        </w:rPr>
      </w:pPr>
    </w:p>
    <w:p w:rsidR="005E1788" w:rsidRPr="00FA1A9E"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 xml:space="preserve">Por otra parte, en el mes de octubre de </w:t>
      </w:r>
      <w:proofErr w:type="gramStart"/>
      <w:r w:rsidRPr="00FA1A9E">
        <w:rPr>
          <w:rFonts w:ascii="Arial" w:eastAsia="Times New Roman" w:hAnsi="Arial" w:cs="Arial"/>
          <w:sz w:val="24"/>
          <w:szCs w:val="24"/>
          <w:lang w:eastAsia="es-ES"/>
        </w:rPr>
        <w:t>2013 ,</w:t>
      </w:r>
      <w:proofErr w:type="gramEnd"/>
      <w:r w:rsidRPr="00FA1A9E">
        <w:rPr>
          <w:rFonts w:ascii="Arial" w:eastAsia="Times New Roman" w:hAnsi="Arial" w:cs="Arial"/>
          <w:sz w:val="24"/>
          <w:szCs w:val="24"/>
          <w:lang w:eastAsia="es-ES"/>
        </w:rPr>
        <w:t xml:space="preserve"> la Universidad Andrés Bello realizó una actividad abierta a los alumnos de enseñanza media denominada “Camps Day”.</w:t>
      </w:r>
    </w:p>
    <w:p w:rsidR="005E1788" w:rsidRPr="00FA1A9E"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 xml:space="preserve">En dicha </w:t>
      </w:r>
      <w:r w:rsidR="0034775E" w:rsidRPr="00FA1A9E">
        <w:rPr>
          <w:rFonts w:ascii="Arial" w:eastAsia="Times New Roman" w:hAnsi="Arial" w:cs="Arial"/>
          <w:sz w:val="24"/>
          <w:szCs w:val="24"/>
          <w:lang w:eastAsia="es-ES"/>
        </w:rPr>
        <w:t>oportunidad,</w:t>
      </w:r>
      <w:r w:rsidRPr="00FA1A9E">
        <w:rPr>
          <w:rFonts w:ascii="Arial" w:eastAsia="Times New Roman" w:hAnsi="Arial" w:cs="Arial"/>
          <w:sz w:val="24"/>
          <w:szCs w:val="24"/>
          <w:lang w:eastAsia="es-ES"/>
        </w:rPr>
        <w:t xml:space="preserve"> en el “Campus Casona de Las Condes” las diversas carreras que imparte la Universidad mostraron su quehacer a los futuros estudiantes universitarios.</w:t>
      </w:r>
    </w:p>
    <w:p w:rsidR="005E1788" w:rsidRPr="00FA1A9E"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La Facultad de Derecho estuvo representada por su “Clínica Jurídica” que realizó a través del curso del profesor Sr. Carlos Labbé una simulación en tiempo real de un juicio penal que concitó la atención  del público asistente.</w:t>
      </w:r>
    </w:p>
    <w:p w:rsidR="005E1788" w:rsidRPr="00FA1A9E"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También un grupo de alumnos del curso “Consultorio Jurídico II” a cargo del profesor Sr. Castillo atendieron las inquietudes de los escolares en forma directa conversando con ellos respecto de lo que significa el estudio del derecho en general y el trabajo de “Clínica”  en particular.</w:t>
      </w:r>
    </w:p>
    <w:p w:rsidR="005E1788" w:rsidRPr="00FA1A9E" w:rsidRDefault="005E1788" w:rsidP="00021C99">
      <w:pPr>
        <w:spacing w:after="0" w:line="360" w:lineRule="auto"/>
        <w:jc w:val="both"/>
        <w:rPr>
          <w:rFonts w:ascii="Arial" w:eastAsia="Times New Roman" w:hAnsi="Arial" w:cs="Arial"/>
          <w:sz w:val="24"/>
          <w:szCs w:val="24"/>
          <w:lang w:eastAsia="es-ES"/>
        </w:rPr>
      </w:pPr>
    </w:p>
    <w:p w:rsidR="005E1788" w:rsidRPr="00FA1A9E"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En el mes de marzo de 2014, la “Clínica Jurídica” fue invitada a participar en el Seminario “Acceso a la Justicia de personas con discapacidad” el que se realizó en el ex Congreso Nacional en el marco de la XVII Cumbre Iberoamericana de Justicia.</w:t>
      </w:r>
    </w:p>
    <w:p w:rsidR="005E1788" w:rsidRPr="00FA1A9E"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La actividad contó con la presencia de altas autoridades.</w:t>
      </w:r>
    </w:p>
    <w:p w:rsidR="005E1788" w:rsidRPr="00FA1A9E"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En representación de la “Clínica Jurídica” asistieron el Sr. Director de Campo Clínico y el Sr. Director de la Clínica Jurídica de Santiago.</w:t>
      </w:r>
    </w:p>
    <w:p w:rsidR="005E1788" w:rsidRPr="00FA1A9E" w:rsidRDefault="005E1788" w:rsidP="00021C99">
      <w:pPr>
        <w:spacing w:after="0" w:line="360" w:lineRule="auto"/>
        <w:jc w:val="both"/>
        <w:rPr>
          <w:rFonts w:ascii="Arial" w:eastAsia="Times New Roman" w:hAnsi="Arial" w:cs="Arial"/>
          <w:sz w:val="24"/>
          <w:szCs w:val="24"/>
          <w:lang w:eastAsia="es-ES"/>
        </w:rPr>
      </w:pPr>
    </w:p>
    <w:p w:rsidR="005E1788" w:rsidRPr="00FA1A9E"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Durante el mes de junio de 2014, la “Clínica Jurídica” fue invitada a una solemne ceremonia llevada a efecto en el Palacio de La Moneda y que contó con la presencia de S.E. la Presidenta de la República , Ministros de Estado, Subsecretarios y autoridades de gobierno.</w:t>
      </w:r>
    </w:p>
    <w:p w:rsidR="005E1788" w:rsidRPr="00FA1A9E" w:rsidRDefault="005E1788"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Dicha ceremonia se insertó dentro del “Día del Adulto Mayor”</w:t>
      </w:r>
      <w:r w:rsidR="00FE7F9C" w:rsidRPr="00FA1A9E">
        <w:rPr>
          <w:rFonts w:ascii="Arial" w:eastAsia="Times New Roman" w:hAnsi="Arial" w:cs="Arial"/>
          <w:sz w:val="24"/>
          <w:szCs w:val="24"/>
          <w:lang w:eastAsia="es-ES"/>
        </w:rPr>
        <w:t>, firmándose por los representantes de las entidades invitadas junto a S.E. un compromiso de buen trato hacia los adultos mayores.</w:t>
      </w:r>
    </w:p>
    <w:p w:rsidR="00FE7F9C" w:rsidRPr="00FA1A9E" w:rsidRDefault="00FE7F9C"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Cabe destacar el rol que ha cumplido la “Clínica Jurídica” en la atención de adultos mayores a partir del convenio existente con SENAMA, tarea que ha sido destacada permanentemente por el equipo jurídico de dicho Servicio.</w:t>
      </w:r>
    </w:p>
    <w:p w:rsidR="00FE7F9C" w:rsidRPr="00FA1A9E" w:rsidRDefault="00FE7F9C" w:rsidP="00021C99">
      <w:pPr>
        <w:spacing w:after="0" w:line="360" w:lineRule="auto"/>
        <w:jc w:val="both"/>
        <w:rPr>
          <w:rFonts w:ascii="Arial" w:eastAsia="Times New Roman" w:hAnsi="Arial" w:cs="Arial"/>
          <w:sz w:val="24"/>
          <w:szCs w:val="24"/>
          <w:lang w:eastAsia="es-ES"/>
        </w:rPr>
      </w:pPr>
      <w:r w:rsidRPr="00FA1A9E">
        <w:rPr>
          <w:rFonts w:ascii="Arial" w:eastAsia="Times New Roman" w:hAnsi="Arial" w:cs="Arial"/>
          <w:sz w:val="24"/>
          <w:szCs w:val="24"/>
          <w:lang w:eastAsia="es-ES"/>
        </w:rPr>
        <w:t>Al acto concurrió y estampó su firma el Sr. Director de Campo Clínico.</w:t>
      </w:r>
    </w:p>
    <w:p w:rsidR="005E1788" w:rsidRPr="00FA1A9E" w:rsidRDefault="005E1788" w:rsidP="00021C99">
      <w:pPr>
        <w:spacing w:after="0" w:line="360" w:lineRule="auto"/>
        <w:jc w:val="both"/>
        <w:rPr>
          <w:rFonts w:ascii="Arial" w:eastAsia="Times New Roman" w:hAnsi="Arial" w:cs="Arial"/>
          <w:sz w:val="24"/>
          <w:szCs w:val="24"/>
          <w:lang w:eastAsia="es-ES"/>
        </w:rPr>
      </w:pPr>
    </w:p>
    <w:p w:rsidR="005E1788" w:rsidRDefault="0034775E" w:rsidP="0034775E">
      <w:pPr>
        <w:spacing w:after="0" w:line="360" w:lineRule="auto"/>
        <w:jc w:val="center"/>
        <w:rPr>
          <w:rFonts w:ascii="Arial" w:eastAsia="Times New Roman" w:hAnsi="Arial" w:cs="Arial"/>
          <w:b/>
          <w:sz w:val="24"/>
          <w:szCs w:val="24"/>
          <w:u w:val="single"/>
          <w:lang w:eastAsia="es-ES"/>
        </w:rPr>
      </w:pPr>
      <w:r w:rsidRPr="0034775E">
        <w:rPr>
          <w:rFonts w:ascii="Arial" w:eastAsia="Times New Roman" w:hAnsi="Arial" w:cs="Arial"/>
          <w:b/>
          <w:sz w:val="24"/>
          <w:szCs w:val="24"/>
          <w:u w:val="single"/>
          <w:lang w:eastAsia="es-ES"/>
        </w:rPr>
        <w:t>SEDE VIÑA DEL MAR</w:t>
      </w:r>
    </w:p>
    <w:p w:rsidR="006F1855" w:rsidRDefault="006F1855" w:rsidP="006F1855">
      <w:pPr>
        <w:spacing w:after="0" w:line="360" w:lineRule="auto"/>
        <w:jc w:val="both"/>
        <w:rPr>
          <w:rFonts w:ascii="Arial" w:eastAsia="Times New Roman" w:hAnsi="Arial" w:cs="Arial"/>
          <w:sz w:val="24"/>
          <w:szCs w:val="24"/>
          <w:lang w:eastAsia="es-ES"/>
        </w:rPr>
      </w:pPr>
      <w:r w:rsidRPr="004D4B08">
        <w:rPr>
          <w:rFonts w:ascii="Arial" w:eastAsia="Times New Roman" w:hAnsi="Arial" w:cs="Arial"/>
          <w:sz w:val="24"/>
          <w:szCs w:val="24"/>
          <w:lang w:eastAsia="es-ES"/>
        </w:rPr>
        <w:t xml:space="preserve">Durante el presente semestre la Clínica Jurídica </w:t>
      </w:r>
      <w:r>
        <w:rPr>
          <w:rFonts w:ascii="Arial" w:eastAsia="Times New Roman" w:hAnsi="Arial" w:cs="Arial"/>
          <w:sz w:val="24"/>
          <w:szCs w:val="24"/>
          <w:lang w:eastAsia="es-ES"/>
        </w:rPr>
        <w:t xml:space="preserve">SEDE Viña del Mar, </w:t>
      </w:r>
      <w:r w:rsidRPr="004D4B08">
        <w:rPr>
          <w:rFonts w:ascii="Arial" w:eastAsia="Times New Roman" w:hAnsi="Arial" w:cs="Arial"/>
          <w:sz w:val="24"/>
          <w:szCs w:val="24"/>
          <w:lang w:eastAsia="es-ES"/>
        </w:rPr>
        <w:t>ha participado en ceremonias y actos públicos, difundidos a través de diversos medios de comunicación, tales como prensa escrita, televisió</w:t>
      </w:r>
      <w:r>
        <w:rPr>
          <w:rFonts w:ascii="Arial" w:eastAsia="Times New Roman" w:hAnsi="Arial" w:cs="Arial"/>
          <w:sz w:val="24"/>
          <w:szCs w:val="24"/>
          <w:lang w:eastAsia="es-ES"/>
        </w:rPr>
        <w:t>n, radio y páginas de Internet, dando asesoría a la comunidad, tal como se describe a continuación.</w:t>
      </w:r>
    </w:p>
    <w:p w:rsidR="006F1855" w:rsidRDefault="006F1855" w:rsidP="006F1855">
      <w:pPr>
        <w:spacing w:after="0" w:line="360" w:lineRule="auto"/>
        <w:jc w:val="both"/>
        <w:rPr>
          <w:rFonts w:ascii="Arial" w:eastAsia="Calibri" w:hAnsi="Arial" w:cs="Arial"/>
          <w:sz w:val="24"/>
          <w:szCs w:val="24"/>
          <w:lang w:eastAsia="es-ES"/>
        </w:rPr>
      </w:pPr>
      <w:r>
        <w:rPr>
          <w:rFonts w:ascii="Arial" w:eastAsia="Times New Roman" w:hAnsi="Arial" w:cs="Arial"/>
          <w:sz w:val="24"/>
          <w:szCs w:val="24"/>
          <w:lang w:eastAsia="es-ES"/>
        </w:rPr>
        <w:t xml:space="preserve">En relación a lo anterior, en cuanto a actividades </w:t>
      </w:r>
      <w:r>
        <w:rPr>
          <w:rFonts w:ascii="Arial" w:eastAsia="Calibri" w:hAnsi="Arial" w:cs="Arial"/>
          <w:sz w:val="24"/>
          <w:szCs w:val="24"/>
          <w:lang w:eastAsia="es-ES"/>
        </w:rPr>
        <w:t>relevantes en lo Académico, se han efectuado charlas con</w:t>
      </w:r>
      <w:r w:rsidRPr="006F1855">
        <w:rPr>
          <w:rFonts w:ascii="Arial" w:eastAsia="Calibri" w:hAnsi="Arial" w:cs="Arial"/>
          <w:sz w:val="24"/>
          <w:szCs w:val="24"/>
          <w:lang w:eastAsia="es-ES"/>
        </w:rPr>
        <w:t xml:space="preserve"> </w:t>
      </w:r>
      <w:r>
        <w:rPr>
          <w:rFonts w:ascii="Arial" w:eastAsia="Calibri" w:hAnsi="Arial" w:cs="Arial"/>
          <w:sz w:val="24"/>
          <w:szCs w:val="24"/>
          <w:lang w:eastAsia="es-ES"/>
        </w:rPr>
        <w:t xml:space="preserve"> importantes </w:t>
      </w:r>
      <w:r w:rsidRPr="006F1855">
        <w:rPr>
          <w:rFonts w:ascii="Arial" w:eastAsia="Calibri" w:hAnsi="Arial" w:cs="Arial"/>
          <w:sz w:val="24"/>
          <w:szCs w:val="24"/>
          <w:lang w:eastAsia="es-ES"/>
        </w:rPr>
        <w:t xml:space="preserve">profesores invitados, </w:t>
      </w:r>
      <w:r>
        <w:rPr>
          <w:rFonts w:ascii="Arial" w:eastAsia="Calibri" w:hAnsi="Arial" w:cs="Arial"/>
          <w:sz w:val="24"/>
          <w:szCs w:val="24"/>
          <w:lang w:eastAsia="es-ES"/>
        </w:rPr>
        <w:t xml:space="preserve">existiendo </w:t>
      </w:r>
      <w:r w:rsidRPr="006F1855">
        <w:rPr>
          <w:rFonts w:ascii="Arial" w:eastAsia="Calibri" w:hAnsi="Arial" w:cs="Arial"/>
          <w:sz w:val="24"/>
          <w:szCs w:val="24"/>
          <w:lang w:eastAsia="es-ES"/>
        </w:rPr>
        <w:t xml:space="preserve">participación en seminarios y eventos afines como </w:t>
      </w:r>
      <w:r>
        <w:rPr>
          <w:rFonts w:ascii="Arial" w:eastAsia="Calibri" w:hAnsi="Arial" w:cs="Arial"/>
          <w:sz w:val="24"/>
          <w:szCs w:val="24"/>
          <w:lang w:eastAsia="es-ES"/>
        </w:rPr>
        <w:t>invitados o como organizadores.</w:t>
      </w:r>
    </w:p>
    <w:p w:rsidR="006F1855" w:rsidRDefault="006F1855" w:rsidP="006F1855">
      <w:pPr>
        <w:spacing w:after="0" w:line="360" w:lineRule="auto"/>
        <w:jc w:val="both"/>
        <w:rPr>
          <w:rFonts w:ascii="Arial" w:eastAsia="Calibri" w:hAnsi="Arial" w:cs="Arial"/>
          <w:sz w:val="24"/>
          <w:szCs w:val="24"/>
          <w:lang w:val="es-CL" w:eastAsia="es-ES"/>
        </w:rPr>
      </w:pPr>
      <w:r>
        <w:rPr>
          <w:rFonts w:ascii="Arial" w:eastAsia="Calibri" w:hAnsi="Arial" w:cs="Arial"/>
          <w:sz w:val="24"/>
          <w:szCs w:val="24"/>
          <w:lang w:eastAsia="es-ES"/>
        </w:rPr>
        <w:lastRenderedPageBreak/>
        <w:t>Asimismo, el día</w:t>
      </w:r>
      <w:r w:rsidRPr="006F1855">
        <w:rPr>
          <w:rFonts w:ascii="Arial" w:eastAsia="Calibri" w:hAnsi="Arial" w:cs="Arial"/>
          <w:sz w:val="24"/>
          <w:szCs w:val="24"/>
          <w:lang w:val="es-CL" w:eastAsia="es-ES"/>
        </w:rPr>
        <w:t xml:space="preserve"> jueves 23 de enero 2014 </w:t>
      </w:r>
      <w:r>
        <w:rPr>
          <w:rFonts w:ascii="Arial" w:eastAsia="Calibri" w:hAnsi="Arial" w:cs="Arial"/>
          <w:sz w:val="24"/>
          <w:szCs w:val="24"/>
          <w:lang w:val="es-CL" w:eastAsia="es-ES"/>
        </w:rPr>
        <w:t xml:space="preserve">se realizó una </w:t>
      </w:r>
      <w:r w:rsidRPr="006F1855">
        <w:rPr>
          <w:rFonts w:ascii="Arial" w:eastAsia="Calibri" w:hAnsi="Arial" w:cs="Arial"/>
          <w:sz w:val="24"/>
          <w:szCs w:val="24"/>
          <w:lang w:val="es-CL" w:eastAsia="es-ES"/>
        </w:rPr>
        <w:t>visita guiada a las instalaciones de la Aduana de Los Andes.</w:t>
      </w:r>
    </w:p>
    <w:p w:rsidR="006F1855" w:rsidRDefault="006F1855" w:rsidP="006F1855">
      <w:pPr>
        <w:spacing w:after="0" w:line="360" w:lineRule="auto"/>
        <w:jc w:val="both"/>
        <w:rPr>
          <w:rFonts w:ascii="Arial" w:eastAsia="Calibri" w:hAnsi="Arial" w:cs="Arial"/>
          <w:sz w:val="24"/>
          <w:szCs w:val="24"/>
          <w:lang w:val="es-CL" w:eastAsia="es-ES"/>
        </w:rPr>
      </w:pPr>
      <w:r>
        <w:rPr>
          <w:noProof/>
          <w:lang w:val="es-CL" w:eastAsia="es-CL"/>
        </w:rPr>
        <w:drawing>
          <wp:inline distT="0" distB="0" distL="0" distR="0" wp14:anchorId="295E85FF" wp14:editId="0A26940A">
            <wp:extent cx="5029200" cy="3912734"/>
            <wp:effectExtent l="0" t="0" r="0" b="0"/>
            <wp:docPr id="1027" name="Picture 3" descr="C:\Documents and Settings\Usuario\Escritorio\EXPOSICION ANDRES BELLO\20131009_10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Usuario\Escritorio\EXPOSICION ANDRES BELLO\20131009_102927.jpg"/>
                    <pic:cNvPicPr>
                      <a:picLocks noChangeAspect="1" noChangeArrowheads="1"/>
                    </pic:cNvPicPr>
                  </pic:nvPicPr>
                  <pic:blipFill>
                    <a:blip r:embed="rId17" cstate="print"/>
                    <a:srcRect/>
                    <a:stretch>
                      <a:fillRect/>
                    </a:stretch>
                  </pic:blipFill>
                  <pic:spPr bwMode="auto">
                    <a:xfrm>
                      <a:off x="0" y="0"/>
                      <a:ext cx="5033889" cy="3916382"/>
                    </a:xfrm>
                    <a:prstGeom prst="rect">
                      <a:avLst/>
                    </a:prstGeom>
                    <a:noFill/>
                  </pic:spPr>
                </pic:pic>
              </a:graphicData>
            </a:graphic>
          </wp:inline>
        </w:drawing>
      </w:r>
    </w:p>
    <w:p w:rsidR="006F1855" w:rsidRPr="006F1855" w:rsidRDefault="006F1855" w:rsidP="006F1855">
      <w:pPr>
        <w:spacing w:after="0" w:line="360" w:lineRule="auto"/>
        <w:jc w:val="both"/>
        <w:rPr>
          <w:rFonts w:ascii="Arial" w:eastAsia="Calibri" w:hAnsi="Arial" w:cs="Arial"/>
          <w:sz w:val="24"/>
          <w:szCs w:val="24"/>
          <w:lang w:eastAsia="es-ES"/>
        </w:rPr>
      </w:pPr>
      <w:r>
        <w:rPr>
          <w:noProof/>
          <w:lang w:val="es-CL" w:eastAsia="es-CL"/>
        </w:rPr>
        <w:lastRenderedPageBreak/>
        <w:drawing>
          <wp:inline distT="0" distB="0" distL="0" distR="0" wp14:anchorId="2AA5E3FA" wp14:editId="44464589">
            <wp:extent cx="5029200" cy="3851109"/>
            <wp:effectExtent l="0" t="0" r="0" b="0"/>
            <wp:docPr id="1026" name="Picture 2" descr="C:\Documents and Settings\Usuario\Escritorio\EXPOSICION ANDRES BELLO\20131009_10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uario\Escritorio\EXPOSICION ANDRES BELLO\20131009_102043.jpg"/>
                    <pic:cNvPicPr>
                      <a:picLocks noChangeAspect="1" noChangeArrowheads="1"/>
                    </pic:cNvPicPr>
                  </pic:nvPicPr>
                  <pic:blipFill>
                    <a:blip r:embed="rId18" cstate="print"/>
                    <a:srcRect/>
                    <a:stretch>
                      <a:fillRect/>
                    </a:stretch>
                  </pic:blipFill>
                  <pic:spPr bwMode="auto">
                    <a:xfrm>
                      <a:off x="0" y="0"/>
                      <a:ext cx="5029200" cy="3851109"/>
                    </a:xfrm>
                    <a:prstGeom prst="rect">
                      <a:avLst/>
                    </a:prstGeom>
                    <a:noFill/>
                  </pic:spPr>
                </pic:pic>
              </a:graphicData>
            </a:graphic>
          </wp:inline>
        </w:drawing>
      </w:r>
    </w:p>
    <w:p w:rsidR="006F1855" w:rsidRDefault="006F1855" w:rsidP="006F1855">
      <w:pPr>
        <w:spacing w:after="0" w:line="240" w:lineRule="auto"/>
        <w:rPr>
          <w:rFonts w:ascii="Arial" w:eastAsia="Calibri" w:hAnsi="Arial" w:cs="Arial"/>
          <w:sz w:val="24"/>
          <w:szCs w:val="24"/>
          <w:lang w:val="es-CL" w:eastAsia="es-ES"/>
        </w:rPr>
      </w:pPr>
      <w:r>
        <w:rPr>
          <w:rFonts w:ascii="Arial" w:eastAsia="Calibri" w:hAnsi="Arial" w:cs="Arial"/>
          <w:sz w:val="24"/>
          <w:szCs w:val="24"/>
          <w:lang w:val="es-CL" w:eastAsia="es-ES"/>
        </w:rPr>
        <w:t>Además, como Clínica Jurídica, se han efectuado las siguientes Visitas Guiadas:</w:t>
      </w:r>
    </w:p>
    <w:p w:rsidR="006F1855" w:rsidRDefault="006F1855" w:rsidP="006F1855">
      <w:pPr>
        <w:spacing w:after="0" w:line="240" w:lineRule="auto"/>
        <w:rPr>
          <w:rFonts w:ascii="Arial" w:eastAsia="Calibri" w:hAnsi="Arial" w:cs="Arial"/>
          <w:sz w:val="24"/>
          <w:szCs w:val="24"/>
          <w:lang w:val="es-CL" w:eastAsia="es-ES"/>
        </w:rPr>
      </w:pPr>
    </w:p>
    <w:p w:rsidR="006F1855" w:rsidRPr="006F1855" w:rsidRDefault="006F1855" w:rsidP="006F1855">
      <w:pPr>
        <w:pStyle w:val="Prrafodelista"/>
        <w:numPr>
          <w:ilvl w:val="0"/>
          <w:numId w:val="33"/>
        </w:numPr>
        <w:spacing w:line="360" w:lineRule="auto"/>
        <w:ind w:left="714" w:hanging="357"/>
        <w:rPr>
          <w:rFonts w:ascii="Arial" w:eastAsia="Calibri" w:hAnsi="Arial" w:cs="Arial"/>
        </w:rPr>
      </w:pPr>
      <w:r w:rsidRPr="006F1855">
        <w:rPr>
          <w:rFonts w:ascii="Arial" w:eastAsia="Calibri" w:hAnsi="Arial" w:cs="Arial"/>
          <w:lang w:val="es-CL"/>
        </w:rPr>
        <w:t xml:space="preserve">Visita guiada al Tribunal Oral en lo Penal de Viña del Mar el día 17 de mayo. </w:t>
      </w:r>
    </w:p>
    <w:p w:rsidR="006F1855" w:rsidRPr="006F1855" w:rsidRDefault="006F1855" w:rsidP="006F1855">
      <w:pPr>
        <w:pStyle w:val="Prrafodelista"/>
        <w:numPr>
          <w:ilvl w:val="0"/>
          <w:numId w:val="33"/>
        </w:numPr>
        <w:spacing w:line="360" w:lineRule="auto"/>
        <w:ind w:left="714" w:hanging="357"/>
        <w:rPr>
          <w:rFonts w:ascii="Arial" w:eastAsia="Calibri" w:hAnsi="Arial" w:cs="Arial"/>
        </w:rPr>
      </w:pPr>
      <w:r w:rsidRPr="006F1855">
        <w:rPr>
          <w:rFonts w:ascii="Arial" w:eastAsia="Calibri" w:hAnsi="Arial" w:cs="Arial"/>
          <w:lang w:val="es-CL"/>
        </w:rPr>
        <w:t>Visita guiada al Tribunal Oral en lo Penal de Viña del Mar el día 24 de mayo.</w:t>
      </w:r>
    </w:p>
    <w:p w:rsidR="006F1855" w:rsidRPr="006F1855" w:rsidRDefault="006F1855" w:rsidP="006F1855">
      <w:pPr>
        <w:pStyle w:val="Prrafodelista"/>
        <w:numPr>
          <w:ilvl w:val="0"/>
          <w:numId w:val="33"/>
        </w:numPr>
        <w:spacing w:line="360" w:lineRule="auto"/>
        <w:ind w:left="714" w:hanging="357"/>
        <w:rPr>
          <w:rFonts w:ascii="Arial" w:eastAsia="Calibri" w:hAnsi="Arial" w:cs="Arial"/>
        </w:rPr>
      </w:pPr>
      <w:r w:rsidRPr="006F1855">
        <w:rPr>
          <w:rFonts w:ascii="Arial" w:eastAsia="Calibri" w:hAnsi="Arial" w:cs="Arial"/>
          <w:lang w:val="es-CL"/>
        </w:rPr>
        <w:t>Reunión de coordinación para derivación y atención de usuarios, con la Dra. Miriam Pardo Fariña Directora Centro de Atención Psicológica del campus Viña del Mar de la Universidad Andrés Bello,  el día 30 de julio.</w:t>
      </w:r>
    </w:p>
    <w:p w:rsidR="006F1855" w:rsidRPr="006F1855" w:rsidRDefault="006F1855" w:rsidP="006F1855">
      <w:pPr>
        <w:pStyle w:val="Prrafodelista"/>
        <w:numPr>
          <w:ilvl w:val="0"/>
          <w:numId w:val="33"/>
        </w:numPr>
        <w:spacing w:line="360" w:lineRule="auto"/>
        <w:ind w:left="714" w:hanging="357"/>
        <w:jc w:val="both"/>
        <w:rPr>
          <w:rFonts w:ascii="Arial" w:hAnsi="Arial" w:cs="Arial"/>
          <w:lang w:val="es-CL"/>
        </w:rPr>
      </w:pPr>
      <w:r w:rsidRPr="006F1855">
        <w:rPr>
          <w:rFonts w:ascii="Arial" w:eastAsia="Calibri" w:hAnsi="Arial" w:cs="Arial"/>
        </w:rPr>
        <w:t>Participación como expositora en el Seminario Derechos de personas en situación de Vulnerabilidad Social “La utilidad de las medidas de protección en el sistema judicial: Una visión practica”, organizado por el profesor Jorge Astudillo Muñoz de la Escuela de Derecho del campus Viña del Mar de la Universidad Andrés Bello, el día 22 de mayo.</w:t>
      </w:r>
    </w:p>
    <w:p w:rsidR="006F1855" w:rsidRDefault="006F1855" w:rsidP="006F1855">
      <w:pPr>
        <w:pStyle w:val="Prrafodelista"/>
        <w:numPr>
          <w:ilvl w:val="0"/>
          <w:numId w:val="33"/>
        </w:numPr>
        <w:spacing w:line="360" w:lineRule="auto"/>
        <w:ind w:left="714" w:hanging="357"/>
        <w:jc w:val="both"/>
        <w:rPr>
          <w:rFonts w:ascii="Arial" w:hAnsi="Arial" w:cs="Arial"/>
          <w:lang w:val="es-CL"/>
        </w:rPr>
      </w:pPr>
      <w:r w:rsidRPr="006F1855">
        <w:rPr>
          <w:rFonts w:ascii="Arial" w:hAnsi="Arial" w:cs="Arial"/>
        </w:rPr>
        <w:t>22 de enero 2014: Operativo en Terreno de la Clínica Jurídica en la Unión Comunal de Juntas de Vecinos de Viña del Mar</w:t>
      </w:r>
      <w:r w:rsidRPr="006F1855">
        <w:rPr>
          <w:rFonts w:ascii="Arial" w:hAnsi="Arial" w:cs="Arial"/>
          <w:lang w:val="es-CL"/>
        </w:rPr>
        <w:t xml:space="preserve">, al que asistieron 65 (sesenta y cinco) dirigentes vecinales. Se realizó una charla de alumnos y </w:t>
      </w:r>
      <w:r w:rsidRPr="006F1855">
        <w:rPr>
          <w:rFonts w:ascii="Arial" w:hAnsi="Arial" w:cs="Arial"/>
          <w:lang w:val="es-CL"/>
        </w:rPr>
        <w:lastRenderedPageBreak/>
        <w:t>profesores de Clínica acerca de la Ley de Transparencia que fue solicitada por los dirigentes vecinales; y orientación legal en diversas materias.</w:t>
      </w:r>
    </w:p>
    <w:p w:rsidR="006F1855" w:rsidRDefault="006F1855" w:rsidP="006F1855">
      <w:pPr>
        <w:pStyle w:val="Prrafodelista"/>
        <w:numPr>
          <w:ilvl w:val="0"/>
          <w:numId w:val="33"/>
        </w:numPr>
        <w:spacing w:line="360" w:lineRule="auto"/>
        <w:ind w:left="714" w:hanging="357"/>
        <w:jc w:val="both"/>
        <w:rPr>
          <w:rFonts w:ascii="Arial" w:hAnsi="Arial" w:cs="Arial"/>
          <w:lang w:val="es-CL"/>
        </w:rPr>
      </w:pPr>
      <w:r w:rsidRPr="006F1855">
        <w:rPr>
          <w:rFonts w:ascii="Arial" w:hAnsi="Arial" w:cs="Arial"/>
        </w:rPr>
        <w:t>16 de abril 2014: O</w:t>
      </w:r>
      <w:r w:rsidR="00E02213" w:rsidRPr="006F1855">
        <w:rPr>
          <w:rFonts w:ascii="Arial" w:hAnsi="Arial" w:cs="Arial"/>
          <w:lang w:val="es-CL"/>
        </w:rPr>
        <w:t>operativo</w:t>
      </w:r>
      <w:r w:rsidRPr="006F1855">
        <w:rPr>
          <w:rFonts w:ascii="Arial" w:hAnsi="Arial" w:cs="Arial"/>
          <w:lang w:val="es-CL"/>
        </w:rPr>
        <w:t xml:space="preserve"> en terreno de la Clínica Jurídica en el albergue Juan Bosco del Colegio Salesianos de Valparaíso; se brindó asesoría legal principalmente en materia de bienes raíces, inscripciones de dominio, escrituras, </w:t>
      </w:r>
      <w:proofErr w:type="gramStart"/>
      <w:r w:rsidRPr="006F1855">
        <w:rPr>
          <w:rFonts w:ascii="Arial" w:hAnsi="Arial" w:cs="Arial"/>
          <w:lang w:val="es-CL"/>
        </w:rPr>
        <w:t>etc..</w:t>
      </w:r>
      <w:proofErr w:type="gramEnd"/>
    </w:p>
    <w:p w:rsidR="006F1855" w:rsidRPr="006F1855" w:rsidRDefault="006F1855" w:rsidP="006F1855">
      <w:pPr>
        <w:pStyle w:val="Prrafodelista"/>
        <w:numPr>
          <w:ilvl w:val="0"/>
          <w:numId w:val="33"/>
        </w:numPr>
        <w:spacing w:line="360" w:lineRule="auto"/>
        <w:ind w:left="714" w:hanging="357"/>
        <w:jc w:val="both"/>
        <w:rPr>
          <w:rFonts w:ascii="Arial" w:hAnsi="Arial" w:cs="Arial"/>
          <w:lang w:val="es-CL"/>
        </w:rPr>
      </w:pPr>
      <w:r w:rsidRPr="006F1855">
        <w:rPr>
          <w:rFonts w:ascii="Arial" w:hAnsi="Arial" w:cs="Arial"/>
        </w:rPr>
        <w:t xml:space="preserve">09 de mayo 2014: </w:t>
      </w:r>
      <w:r w:rsidRPr="006F1855">
        <w:rPr>
          <w:rFonts w:ascii="Arial" w:hAnsi="Arial" w:cs="Arial"/>
          <w:lang w:val="es-CL"/>
        </w:rPr>
        <w:t xml:space="preserve">Visita solidaria que efectuó  Clínica Jurídica  junto con representante del Centro de Alumnos de Derecho UNAB, a la Escuela F-280 “JUAN WACQUEZ M” (así se escribe ese apellido) del Cerro </w:t>
      </w:r>
      <w:proofErr w:type="spellStart"/>
      <w:r w:rsidRPr="006F1855">
        <w:rPr>
          <w:rFonts w:ascii="Arial" w:hAnsi="Arial" w:cs="Arial"/>
          <w:lang w:val="es-CL"/>
        </w:rPr>
        <w:t>Ramaditas</w:t>
      </w:r>
      <w:proofErr w:type="spellEnd"/>
      <w:r w:rsidRPr="006F1855">
        <w:rPr>
          <w:rFonts w:ascii="Arial" w:hAnsi="Arial" w:cs="Arial"/>
          <w:lang w:val="es-CL"/>
        </w:rPr>
        <w:t xml:space="preserve"> de Valparaíso, oportunidad en que se entregó útiles escolares, principalmente cuadernos y mochilas, recopilados por el Centro de Alumnos, la Escuela de Derecho y la Clínica Jurídica.</w:t>
      </w:r>
    </w:p>
    <w:p w:rsidR="006F1855" w:rsidRDefault="006F1855" w:rsidP="006F1855">
      <w:pPr>
        <w:rPr>
          <w:rFonts w:ascii="Arial" w:hAnsi="Arial" w:cs="Arial"/>
          <w:sz w:val="24"/>
          <w:szCs w:val="24"/>
        </w:rPr>
      </w:pPr>
    </w:p>
    <w:p w:rsidR="006F1855" w:rsidRPr="006F1855" w:rsidRDefault="003C7820" w:rsidP="003C7820">
      <w:pPr>
        <w:spacing w:after="0" w:line="240" w:lineRule="auto"/>
        <w:ind w:left="1080"/>
        <w:jc w:val="center"/>
        <w:rPr>
          <w:rFonts w:ascii="Arial" w:eastAsia="Calibri" w:hAnsi="Arial" w:cs="Arial"/>
          <w:b/>
          <w:sz w:val="24"/>
          <w:szCs w:val="24"/>
          <w:u w:val="single"/>
          <w:lang w:eastAsia="es-ES"/>
        </w:rPr>
      </w:pPr>
      <w:r w:rsidRPr="003C7820">
        <w:rPr>
          <w:rFonts w:ascii="Arial" w:eastAsia="Calibri" w:hAnsi="Arial" w:cs="Arial"/>
          <w:b/>
          <w:sz w:val="24"/>
          <w:szCs w:val="24"/>
          <w:u w:val="single"/>
          <w:lang w:eastAsia="es-ES"/>
        </w:rPr>
        <w:t>SEDE CONCEPCIÓN</w:t>
      </w:r>
    </w:p>
    <w:p w:rsidR="0034775E" w:rsidRPr="0034775E" w:rsidRDefault="0034775E" w:rsidP="0034775E">
      <w:pPr>
        <w:spacing w:after="0" w:line="360" w:lineRule="auto"/>
        <w:jc w:val="both"/>
        <w:rPr>
          <w:rFonts w:ascii="Arial" w:eastAsia="Times New Roman" w:hAnsi="Arial" w:cs="Arial"/>
          <w:sz w:val="24"/>
          <w:szCs w:val="24"/>
          <w:lang w:eastAsia="es-ES"/>
        </w:rPr>
      </w:pPr>
    </w:p>
    <w:p w:rsidR="003A365B" w:rsidRPr="003A365B" w:rsidRDefault="003A365B" w:rsidP="003A365B">
      <w:pPr>
        <w:spacing w:line="360" w:lineRule="auto"/>
        <w:jc w:val="both"/>
        <w:rPr>
          <w:rFonts w:ascii="Arial" w:eastAsia="Calibri" w:hAnsi="Arial" w:cs="Arial"/>
          <w:sz w:val="24"/>
          <w:lang w:eastAsia="es-ES"/>
        </w:rPr>
      </w:pPr>
      <w:r w:rsidRPr="003A365B">
        <w:rPr>
          <w:rFonts w:ascii="Arial" w:eastAsia="Calibri" w:hAnsi="Arial" w:cs="Arial"/>
          <w:sz w:val="24"/>
          <w:lang w:eastAsia="es-ES"/>
        </w:rPr>
        <w:t>Se ha continuado el desarrollo focalizado de atención a las Juntas de Vecinos atendidas en el período, ampliándola a otras que conociendo de nuestra labor nos han solicitado nuestros servicios de asistencia jurídica.  Así se han concretado:</w:t>
      </w:r>
    </w:p>
    <w:p w:rsidR="003A365B" w:rsidRPr="002F7371" w:rsidRDefault="003A365B" w:rsidP="002F7371">
      <w:pPr>
        <w:pStyle w:val="Prrafodelista"/>
        <w:numPr>
          <w:ilvl w:val="0"/>
          <w:numId w:val="34"/>
        </w:numPr>
        <w:spacing w:line="360" w:lineRule="auto"/>
        <w:jc w:val="both"/>
        <w:rPr>
          <w:rFonts w:ascii="Arial" w:eastAsia="Calibri" w:hAnsi="Arial" w:cs="Arial"/>
        </w:rPr>
      </w:pPr>
      <w:r w:rsidRPr="002F7371">
        <w:rPr>
          <w:rFonts w:ascii="Arial" w:eastAsia="Calibri" w:hAnsi="Arial" w:cs="Arial"/>
        </w:rPr>
        <w:t>12 visitas a la Junta de Vecinos Manuel Montt Nº 39, del Consejo Vecinal de Desarrollo Cabo Aroca de Hualpén.</w:t>
      </w:r>
    </w:p>
    <w:p w:rsidR="003A365B" w:rsidRPr="002F7371" w:rsidRDefault="003A365B" w:rsidP="002F7371">
      <w:pPr>
        <w:pStyle w:val="Prrafodelista"/>
        <w:numPr>
          <w:ilvl w:val="0"/>
          <w:numId w:val="34"/>
        </w:numPr>
        <w:spacing w:line="360" w:lineRule="auto"/>
        <w:jc w:val="both"/>
        <w:rPr>
          <w:rFonts w:ascii="Arial" w:eastAsia="Calibri" w:hAnsi="Arial" w:cs="Arial"/>
        </w:rPr>
      </w:pPr>
      <w:r w:rsidRPr="002F7371">
        <w:rPr>
          <w:rFonts w:ascii="Arial" w:eastAsia="Calibri" w:hAnsi="Arial" w:cs="Arial"/>
        </w:rPr>
        <w:t>14 visitas la Unidad Vecinal Nº 33 Santa María de Talcahuano, lugar en donde además se está atendiendo a gente de otra población vecina denominada Santa Leonor.-</w:t>
      </w:r>
    </w:p>
    <w:p w:rsidR="003A365B" w:rsidRPr="002F7371" w:rsidRDefault="003A365B" w:rsidP="002F7371">
      <w:pPr>
        <w:pStyle w:val="Prrafodelista"/>
        <w:numPr>
          <w:ilvl w:val="0"/>
          <w:numId w:val="34"/>
        </w:numPr>
        <w:spacing w:line="360" w:lineRule="auto"/>
        <w:jc w:val="both"/>
        <w:rPr>
          <w:rFonts w:ascii="Arial" w:eastAsia="Calibri" w:hAnsi="Arial" w:cs="Arial"/>
        </w:rPr>
      </w:pPr>
      <w:r w:rsidRPr="002F7371">
        <w:rPr>
          <w:rFonts w:ascii="Arial" w:eastAsia="Calibri" w:hAnsi="Arial" w:cs="Arial"/>
        </w:rPr>
        <w:t>13 visitas a la Escuela Básica Santa Catalina de Siena del sector Costanera de Concepción.</w:t>
      </w:r>
    </w:p>
    <w:p w:rsidR="003A365B" w:rsidRPr="002F7371" w:rsidRDefault="003A365B" w:rsidP="002F7371">
      <w:pPr>
        <w:pStyle w:val="Prrafodelista"/>
        <w:numPr>
          <w:ilvl w:val="0"/>
          <w:numId w:val="34"/>
        </w:numPr>
        <w:spacing w:line="360" w:lineRule="auto"/>
        <w:jc w:val="both"/>
        <w:rPr>
          <w:rFonts w:ascii="Arial" w:eastAsia="Calibri" w:hAnsi="Arial" w:cs="Arial"/>
        </w:rPr>
      </w:pPr>
      <w:r w:rsidRPr="002F7371">
        <w:rPr>
          <w:rFonts w:ascii="Arial" w:eastAsia="Calibri" w:hAnsi="Arial" w:cs="Arial"/>
        </w:rPr>
        <w:t>10 visitas a la Escuela Básica   Luis Alberto Acevedo</w:t>
      </w:r>
    </w:p>
    <w:p w:rsidR="003A365B" w:rsidRPr="002F7371" w:rsidRDefault="003A365B" w:rsidP="002F7371">
      <w:pPr>
        <w:pStyle w:val="Prrafodelista"/>
        <w:numPr>
          <w:ilvl w:val="0"/>
          <w:numId w:val="34"/>
        </w:numPr>
        <w:spacing w:line="360" w:lineRule="auto"/>
        <w:jc w:val="both"/>
        <w:rPr>
          <w:rFonts w:ascii="Arial" w:eastAsia="Calibri" w:hAnsi="Arial" w:cs="Arial"/>
        </w:rPr>
      </w:pPr>
      <w:r w:rsidRPr="002F7371">
        <w:rPr>
          <w:rFonts w:ascii="Arial" w:eastAsia="Calibri" w:hAnsi="Arial" w:cs="Arial"/>
        </w:rPr>
        <w:t>4 Visitas al Comité de Adelanto de la Cuadra 21 de Mayo del sector Higueras de Talcahuano.</w:t>
      </w:r>
    </w:p>
    <w:p w:rsidR="003A365B" w:rsidRPr="003A365B" w:rsidRDefault="003A365B" w:rsidP="003A365B">
      <w:pPr>
        <w:spacing w:after="0" w:line="360" w:lineRule="auto"/>
        <w:jc w:val="both"/>
        <w:rPr>
          <w:rFonts w:ascii="Arial" w:eastAsia="Calibri" w:hAnsi="Arial" w:cs="Arial"/>
          <w:sz w:val="24"/>
          <w:lang w:eastAsia="es-ES"/>
        </w:rPr>
      </w:pPr>
    </w:p>
    <w:p w:rsidR="00021C99" w:rsidRPr="002F7371" w:rsidRDefault="003A365B" w:rsidP="002F7371">
      <w:pPr>
        <w:pStyle w:val="Prrafodelista"/>
        <w:numPr>
          <w:ilvl w:val="0"/>
          <w:numId w:val="34"/>
        </w:numPr>
        <w:tabs>
          <w:tab w:val="left" w:pos="1785"/>
        </w:tabs>
        <w:spacing w:line="360" w:lineRule="auto"/>
        <w:jc w:val="both"/>
        <w:rPr>
          <w:rFonts w:ascii="Arial" w:hAnsi="Arial" w:cs="Arial"/>
          <w:b/>
          <w:sz w:val="28"/>
        </w:rPr>
      </w:pPr>
      <w:r w:rsidRPr="002F7371">
        <w:rPr>
          <w:rFonts w:ascii="Arial" w:eastAsia="Calibri" w:hAnsi="Arial" w:cs="Arial"/>
        </w:rPr>
        <w:lastRenderedPageBreak/>
        <w:t>Estas visitas han facilitado la captación de casos toda vez que la ubicación de la sede de nuestra Clínica, no favorece la llegada de público, por lo apartado de otros centros sociale</w:t>
      </w:r>
      <w:r w:rsidR="00D74A1A">
        <w:rPr>
          <w:rFonts w:ascii="Arial" w:eastAsia="Calibri" w:hAnsi="Arial" w:cs="Arial"/>
        </w:rPr>
        <w:t>s.</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numPr>
          <w:ilvl w:val="0"/>
          <w:numId w:val="3"/>
        </w:numPr>
        <w:spacing w:after="0" w:line="360" w:lineRule="auto"/>
        <w:jc w:val="both"/>
        <w:rPr>
          <w:rFonts w:ascii="Arial" w:eastAsia="Times New Roman" w:hAnsi="Arial" w:cs="Arial"/>
          <w:sz w:val="24"/>
          <w:szCs w:val="24"/>
          <w:u w:val="single"/>
          <w:lang w:eastAsia="es-ES"/>
        </w:rPr>
      </w:pPr>
      <w:r w:rsidRPr="00021C99">
        <w:rPr>
          <w:rFonts w:ascii="Arial" w:eastAsia="Times New Roman" w:hAnsi="Arial" w:cs="Arial"/>
          <w:b/>
          <w:sz w:val="24"/>
          <w:szCs w:val="24"/>
          <w:u w:val="single"/>
          <w:lang w:eastAsia="es-ES"/>
        </w:rPr>
        <w:t>Relación con los Tribunales de Justicia y otras entidades.</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Durante éste periodo la Clínica Jurídica sede Santiago, mantiene vigente la colaboración al 34º Juzgado del Crimen de Santiago en materias propias de contestaciones de acusaciones fiscales del sistema procesal penal antiguo, evacuándose a la fecha, 39 contestaciones de acusación fiscal. Además, continúa la derivación de causas desde los Tribunales de Familia.</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Asimismo, los profesores de los cursos de “Redacción Forense”, “Redacción Contractual y Resolución Alternativa de Conflictos” y de “Consultorio Jurídico I y II”, realizaron clases prácticas y visitas guiadas en diversos tribunales, entre ellos la Excelentísima Corte Suprema, la Ilustrísima Corte de Apelaciones de Santiago, Corte Marcial, Tribunales Civiles, Juzgados de Letras del Trabajo, Tribunales de Familia, Conservador de Bienes Raíces de Santiago y Servicio Médico Legal. </w:t>
      </w:r>
    </w:p>
    <w:p w:rsidR="00D74A1A" w:rsidRDefault="00D74A1A" w:rsidP="00021C99">
      <w:pPr>
        <w:spacing w:after="0" w:line="360" w:lineRule="auto"/>
        <w:jc w:val="both"/>
        <w:rPr>
          <w:rFonts w:ascii="Arial" w:eastAsia="Times New Roman" w:hAnsi="Arial" w:cs="Arial"/>
          <w:sz w:val="24"/>
          <w:szCs w:val="24"/>
          <w:lang w:eastAsia="es-ES"/>
        </w:rPr>
      </w:pPr>
    </w:p>
    <w:p w:rsidR="00D74A1A" w:rsidRDefault="00D74A1A" w:rsidP="00D74A1A">
      <w:pPr>
        <w:pStyle w:val="Prrafodelista"/>
        <w:numPr>
          <w:ilvl w:val="0"/>
          <w:numId w:val="3"/>
        </w:numPr>
        <w:spacing w:line="360" w:lineRule="auto"/>
        <w:jc w:val="both"/>
        <w:rPr>
          <w:rFonts w:ascii="Arial" w:hAnsi="Arial" w:cs="Arial"/>
          <w:b/>
        </w:rPr>
      </w:pPr>
      <w:r w:rsidRPr="00D74A1A">
        <w:rPr>
          <w:rFonts w:ascii="Arial" w:hAnsi="Arial" w:cs="Arial"/>
          <w:b/>
        </w:rPr>
        <w:t>Orgullo Unab.</w:t>
      </w:r>
    </w:p>
    <w:p w:rsidR="00D74A1A" w:rsidRPr="00D74A1A" w:rsidRDefault="00D74A1A" w:rsidP="00D74A1A">
      <w:pPr>
        <w:spacing w:line="360" w:lineRule="auto"/>
        <w:jc w:val="both"/>
        <w:rPr>
          <w:rFonts w:ascii="Arial" w:hAnsi="Arial" w:cs="Arial"/>
          <w:sz w:val="24"/>
          <w:szCs w:val="20"/>
        </w:rPr>
      </w:pPr>
      <w:r w:rsidRPr="00D74A1A">
        <w:rPr>
          <w:rFonts w:ascii="Arial" w:hAnsi="Arial" w:cs="Arial"/>
          <w:sz w:val="24"/>
          <w:szCs w:val="20"/>
        </w:rPr>
        <w:t>La Universidad, conmemorando sus 25 años, realizó una selección de los hitos más representativos de lo que denominó "Orgullos UNAB", es decir los hitos de estos 25 años de historia que destacan en la biografía de la institución.</w:t>
      </w:r>
    </w:p>
    <w:p w:rsidR="00D74A1A" w:rsidRDefault="00D74A1A" w:rsidP="00D74A1A">
      <w:pPr>
        <w:spacing w:line="360" w:lineRule="auto"/>
        <w:jc w:val="both"/>
        <w:rPr>
          <w:rFonts w:ascii="Arial" w:hAnsi="Arial" w:cs="Arial"/>
          <w:sz w:val="24"/>
          <w:szCs w:val="20"/>
        </w:rPr>
      </w:pPr>
      <w:r>
        <w:rPr>
          <w:rFonts w:ascii="Arial" w:hAnsi="Arial" w:cs="Arial"/>
          <w:sz w:val="24"/>
          <w:szCs w:val="20"/>
        </w:rPr>
        <w:t>Nuestra F</w:t>
      </w:r>
      <w:r w:rsidRPr="00D74A1A">
        <w:rPr>
          <w:rFonts w:ascii="Arial" w:hAnsi="Arial" w:cs="Arial"/>
          <w:sz w:val="24"/>
          <w:szCs w:val="20"/>
        </w:rPr>
        <w:t xml:space="preserve">acultad </w:t>
      </w:r>
      <w:r>
        <w:rPr>
          <w:rFonts w:ascii="Arial" w:hAnsi="Arial" w:cs="Arial"/>
          <w:sz w:val="24"/>
          <w:szCs w:val="20"/>
        </w:rPr>
        <w:t xml:space="preserve">aporta con tres orgullos Unab, entre los cuales destaca </w:t>
      </w:r>
      <w:r w:rsidRPr="00D74A1A">
        <w:rPr>
          <w:rFonts w:ascii="Arial" w:hAnsi="Arial" w:cs="Arial"/>
          <w:sz w:val="24"/>
          <w:szCs w:val="20"/>
        </w:rPr>
        <w:t xml:space="preserve">la labor de la Clínica Jurídica </w:t>
      </w:r>
      <w:r>
        <w:rPr>
          <w:rFonts w:ascii="Arial" w:hAnsi="Arial" w:cs="Arial"/>
          <w:sz w:val="24"/>
          <w:szCs w:val="20"/>
        </w:rPr>
        <w:t xml:space="preserve">de la Universidad Andrés Bello, la cual ha venido </w:t>
      </w:r>
      <w:r w:rsidRPr="00D74A1A">
        <w:rPr>
          <w:rFonts w:ascii="Arial" w:hAnsi="Arial" w:cs="Arial"/>
          <w:sz w:val="24"/>
          <w:szCs w:val="20"/>
        </w:rPr>
        <w:t xml:space="preserve">trabajando sólidamente </w:t>
      </w:r>
      <w:r>
        <w:rPr>
          <w:rFonts w:ascii="Arial" w:hAnsi="Arial" w:cs="Arial"/>
          <w:sz w:val="24"/>
          <w:szCs w:val="20"/>
        </w:rPr>
        <w:t>desde hace varios años en el asesoramiento y tramitación de causas en diversas áreas del Derecho.</w:t>
      </w:r>
    </w:p>
    <w:p w:rsidR="00D74A1A" w:rsidRPr="00D74A1A" w:rsidRDefault="00D74A1A" w:rsidP="00D74A1A">
      <w:pPr>
        <w:spacing w:line="360" w:lineRule="auto"/>
        <w:jc w:val="both"/>
        <w:rPr>
          <w:rFonts w:ascii="Arial" w:hAnsi="Arial" w:cs="Arial"/>
          <w:sz w:val="24"/>
          <w:szCs w:val="20"/>
        </w:rPr>
      </w:pPr>
      <w:r>
        <w:rPr>
          <w:rFonts w:ascii="Arial" w:hAnsi="Arial" w:cs="Arial"/>
          <w:sz w:val="24"/>
          <w:szCs w:val="20"/>
        </w:rPr>
        <w:t xml:space="preserve">Lo anterior constituye un importante reconocimiento, toda vez que implica que como Facultad de Derecho, nuestros alumnos, a través de la Clínica jurídica </w:t>
      </w:r>
      <w:r>
        <w:rPr>
          <w:rFonts w:ascii="Arial" w:hAnsi="Arial" w:cs="Arial"/>
          <w:sz w:val="24"/>
          <w:szCs w:val="20"/>
        </w:rPr>
        <w:lastRenderedPageBreak/>
        <w:t>adquieren herramientas jurídicas sociales, que hacen que se nos otorgue dicho reconocimiento.</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numPr>
          <w:ilvl w:val="0"/>
          <w:numId w:val="3"/>
        </w:numPr>
        <w:spacing w:after="0" w:line="360" w:lineRule="auto"/>
        <w:jc w:val="both"/>
        <w:rPr>
          <w:rFonts w:ascii="Arial" w:eastAsia="Times New Roman" w:hAnsi="Arial" w:cs="Arial"/>
          <w:b/>
          <w:sz w:val="24"/>
          <w:szCs w:val="24"/>
          <w:u w:val="single"/>
          <w:lang w:eastAsia="es-ES"/>
        </w:rPr>
      </w:pPr>
      <w:r w:rsidRPr="00021C99">
        <w:rPr>
          <w:rFonts w:ascii="Arial" w:eastAsia="Times New Roman" w:hAnsi="Arial" w:cs="Arial"/>
          <w:b/>
          <w:sz w:val="24"/>
          <w:szCs w:val="24"/>
          <w:u w:val="single"/>
          <w:lang w:eastAsia="es-ES"/>
        </w:rPr>
        <w:t>Proyecciones para el periodo Agosto 201</w:t>
      </w:r>
      <w:r w:rsidR="009C22B5">
        <w:rPr>
          <w:rFonts w:ascii="Arial" w:eastAsia="Times New Roman" w:hAnsi="Arial" w:cs="Arial"/>
          <w:b/>
          <w:sz w:val="24"/>
          <w:szCs w:val="24"/>
          <w:u w:val="single"/>
          <w:lang w:eastAsia="es-ES"/>
        </w:rPr>
        <w:t>4 – Agosto 2015</w:t>
      </w:r>
    </w:p>
    <w:p w:rsidR="00021C99" w:rsidRPr="00021C99" w:rsidRDefault="00021C99" w:rsidP="00021C99">
      <w:pPr>
        <w:spacing w:after="0" w:line="360" w:lineRule="auto"/>
        <w:jc w:val="both"/>
        <w:rPr>
          <w:rFonts w:ascii="Arial" w:eastAsia="Times New Roman" w:hAnsi="Arial" w:cs="Arial"/>
          <w:b/>
          <w:sz w:val="24"/>
          <w:szCs w:val="24"/>
          <w:u w:val="single"/>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En cuanto a las proyecciones para el segundo semestre de 201</w:t>
      </w:r>
      <w:r w:rsidR="002B6C8E">
        <w:rPr>
          <w:rFonts w:ascii="Arial" w:eastAsia="Times New Roman" w:hAnsi="Arial" w:cs="Arial"/>
          <w:sz w:val="24"/>
          <w:szCs w:val="24"/>
          <w:lang w:eastAsia="es-ES"/>
        </w:rPr>
        <w:t>4</w:t>
      </w:r>
      <w:r w:rsidRPr="00021C99">
        <w:rPr>
          <w:rFonts w:ascii="Arial" w:eastAsia="Times New Roman" w:hAnsi="Arial" w:cs="Arial"/>
          <w:sz w:val="24"/>
          <w:szCs w:val="24"/>
          <w:lang w:eastAsia="es-ES"/>
        </w:rPr>
        <w:t xml:space="preserve"> y el primer semestre de 201</w:t>
      </w:r>
      <w:r w:rsidR="002B6C8E">
        <w:rPr>
          <w:rFonts w:ascii="Arial" w:eastAsia="Times New Roman" w:hAnsi="Arial" w:cs="Arial"/>
          <w:sz w:val="24"/>
          <w:szCs w:val="24"/>
          <w:lang w:eastAsia="es-ES"/>
        </w:rPr>
        <w:t>5</w:t>
      </w:r>
      <w:r w:rsidRPr="00021C99">
        <w:rPr>
          <w:rFonts w:ascii="Arial" w:eastAsia="Times New Roman" w:hAnsi="Arial" w:cs="Arial"/>
          <w:sz w:val="24"/>
          <w:szCs w:val="24"/>
          <w:lang w:eastAsia="es-ES"/>
        </w:rPr>
        <w:t xml:space="preserve">, la Clínica Jurídica centrará sus esfuerzos en la atención de usuarios, en el fortalecimiento de los convenios vigentes y especialmente en el desarrollo de destrezas de litigación oral de los estudiantes de las cuatro asignaturas del Departamento.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Respecto del primer y segundo objetivo, durante el segundo semestre de 201</w:t>
      </w:r>
      <w:r w:rsidR="002B6C8E">
        <w:rPr>
          <w:rFonts w:ascii="Arial" w:eastAsia="Times New Roman" w:hAnsi="Arial" w:cs="Arial"/>
          <w:sz w:val="24"/>
          <w:szCs w:val="24"/>
          <w:lang w:eastAsia="es-ES"/>
        </w:rPr>
        <w:t>4</w:t>
      </w:r>
      <w:r w:rsidRPr="00021C99">
        <w:rPr>
          <w:rFonts w:ascii="Arial" w:eastAsia="Times New Roman" w:hAnsi="Arial" w:cs="Arial"/>
          <w:sz w:val="24"/>
          <w:szCs w:val="24"/>
          <w:lang w:eastAsia="es-ES"/>
        </w:rPr>
        <w:t xml:space="preserve"> se iniciará un nuevo ciclo de atenciones de posesiones efectivas. Como es habitual, para garantizar una adecuada atención a los usuarios, los estudiantes participarán en una nueva capacitación a cargo del Servicio de Registro Civil e Identificación, la que está prevista p</w:t>
      </w:r>
      <w:r w:rsidR="002B6C8E">
        <w:rPr>
          <w:rFonts w:ascii="Arial" w:eastAsia="Times New Roman" w:hAnsi="Arial" w:cs="Arial"/>
          <w:sz w:val="24"/>
          <w:szCs w:val="24"/>
          <w:lang w:eastAsia="es-ES"/>
        </w:rPr>
        <w:t>ara el mes de septiembre de 2014</w:t>
      </w:r>
      <w:r w:rsidRPr="00021C99">
        <w:rPr>
          <w:rFonts w:ascii="Arial" w:eastAsia="Times New Roman" w:hAnsi="Arial" w:cs="Arial"/>
          <w:sz w:val="24"/>
          <w:szCs w:val="24"/>
          <w:lang w:eastAsia="es-ES"/>
        </w:rPr>
        <w:t xml:space="preserve">.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Por otra parte, el Departamento organizará nuevos ciclos de actividades de simulación de audiencias orales, que permitirán a los estudiantes desarrollar destrezas de litigación oral. </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 xml:space="preserve">Finalmente, la Clínica jurídica de la Universidad Andrés Bello pretende expandir los convenios de atención preferente. En dicho contexto, </w:t>
      </w:r>
      <w:r w:rsidR="008B296E">
        <w:rPr>
          <w:rFonts w:ascii="Arial" w:eastAsia="Times New Roman" w:hAnsi="Arial" w:cs="Arial"/>
          <w:sz w:val="24"/>
          <w:szCs w:val="24"/>
          <w:lang w:eastAsia="es-ES"/>
        </w:rPr>
        <w:t>actualmente existen tratativas para llegar a un acuerdo con el Servicio Nacional de la Mujer.</w:t>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numPr>
          <w:ilvl w:val="0"/>
          <w:numId w:val="3"/>
        </w:numPr>
        <w:spacing w:after="0" w:line="240" w:lineRule="auto"/>
        <w:rPr>
          <w:rFonts w:ascii="Arial" w:eastAsia="Times New Roman" w:hAnsi="Arial" w:cs="Arial"/>
          <w:b/>
          <w:sz w:val="24"/>
          <w:szCs w:val="24"/>
          <w:u w:val="single"/>
          <w:lang w:eastAsia="es-ES"/>
        </w:rPr>
      </w:pPr>
      <w:r w:rsidRPr="00021C99">
        <w:rPr>
          <w:rFonts w:ascii="Arial" w:eastAsia="Times New Roman" w:hAnsi="Arial" w:cs="Arial"/>
          <w:b/>
          <w:sz w:val="24"/>
          <w:szCs w:val="24"/>
          <w:u w:val="single"/>
          <w:lang w:eastAsia="es-ES"/>
        </w:rPr>
        <w:t>Estadísticas</w:t>
      </w:r>
    </w:p>
    <w:p w:rsidR="00021C99" w:rsidRPr="00021C99" w:rsidRDefault="00021C99" w:rsidP="00021C99">
      <w:pPr>
        <w:spacing w:after="0" w:line="240" w:lineRule="auto"/>
        <w:rPr>
          <w:rFonts w:ascii="Arial" w:eastAsia="Times New Roman" w:hAnsi="Arial" w:cs="Arial"/>
          <w:b/>
          <w:sz w:val="24"/>
          <w:szCs w:val="24"/>
          <w:u w:val="single"/>
          <w:lang w:eastAsia="es-ES"/>
        </w:rPr>
      </w:pPr>
    </w:p>
    <w:p w:rsidR="00021C99" w:rsidRPr="00021C99" w:rsidRDefault="00021C99" w:rsidP="00021C99">
      <w:pPr>
        <w:spacing w:after="0" w:line="240" w:lineRule="auto"/>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A continuación, se presenta el estado actual de causas que actualmente se tramitan en la Clínica Jurídica sedes Santiago y Viña del Mar, incluido los ingresos correspondientes al período agosto de 201</w:t>
      </w:r>
      <w:r w:rsidR="004B5059">
        <w:rPr>
          <w:rFonts w:ascii="Arial" w:eastAsia="Times New Roman" w:hAnsi="Arial" w:cs="Arial"/>
          <w:sz w:val="24"/>
          <w:szCs w:val="24"/>
          <w:lang w:eastAsia="es-ES"/>
        </w:rPr>
        <w:t>3 a agosto 2014</w:t>
      </w:r>
      <w:r w:rsidRPr="00021C99">
        <w:rPr>
          <w:rFonts w:ascii="Arial" w:eastAsia="Times New Roman" w:hAnsi="Arial" w:cs="Arial"/>
          <w:sz w:val="24"/>
          <w:szCs w:val="24"/>
          <w:lang w:eastAsia="es-ES"/>
        </w:rPr>
        <w:t>.</w:t>
      </w:r>
    </w:p>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021C99" w:rsidP="00021C99">
      <w:pPr>
        <w:numPr>
          <w:ilvl w:val="0"/>
          <w:numId w:val="17"/>
        </w:num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Detalle de causas por curso de Consultorio Jurídico sede Santiago</w:t>
      </w:r>
      <w:r w:rsidRPr="00021C99">
        <w:rPr>
          <w:rFonts w:ascii="Arial" w:eastAsia="Times New Roman" w:hAnsi="Arial" w:cs="Arial"/>
          <w:sz w:val="24"/>
          <w:szCs w:val="24"/>
          <w:vertAlign w:val="superscript"/>
          <w:lang w:eastAsia="es-ES"/>
        </w:rPr>
        <w:footnoteReference w:id="3"/>
      </w:r>
    </w:p>
    <w:p w:rsidR="00021C99" w:rsidRPr="00021C99" w:rsidRDefault="00021C99" w:rsidP="00021C99">
      <w:pPr>
        <w:spacing w:after="0" w:line="360" w:lineRule="auto"/>
        <w:jc w:val="both"/>
        <w:rPr>
          <w:rFonts w:ascii="Arial" w:eastAsia="Times New Roman" w:hAnsi="Arial" w:cs="Arial"/>
          <w:b/>
          <w:sz w:val="24"/>
          <w:szCs w:val="24"/>
          <w:lang w:eastAsia="es-ES"/>
        </w:rPr>
      </w:pPr>
    </w:p>
    <w:tbl>
      <w:tblPr>
        <w:tblW w:w="6833" w:type="dxa"/>
        <w:tblInd w:w="65" w:type="dxa"/>
        <w:tblCellMar>
          <w:left w:w="70" w:type="dxa"/>
          <w:right w:w="70" w:type="dxa"/>
        </w:tblCellMar>
        <w:tblLook w:val="0000" w:firstRow="0" w:lastRow="0" w:firstColumn="0" w:lastColumn="0" w:noHBand="0" w:noVBand="0"/>
      </w:tblPr>
      <w:tblGrid>
        <w:gridCol w:w="1200"/>
        <w:gridCol w:w="4433"/>
        <w:gridCol w:w="1200"/>
      </w:tblGrid>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numPr>
                <w:ilvl w:val="0"/>
                <w:numId w:val="18"/>
              </w:numPr>
              <w:spacing w:after="0" w:line="240" w:lineRule="auto"/>
              <w:rPr>
                <w:rFonts w:ascii="Arial" w:eastAsia="Times New Roman" w:hAnsi="Arial" w:cs="Arial"/>
                <w:sz w:val="20"/>
                <w:szCs w:val="20"/>
                <w:lang w:eastAsia="es-ES"/>
              </w:rPr>
            </w:pPr>
            <w:r w:rsidRPr="00021C99">
              <w:rPr>
                <w:rFonts w:ascii="Arial" w:eastAsia="Times New Roman" w:hAnsi="Arial" w:cs="Arial"/>
                <w:b/>
                <w:bCs/>
                <w:sz w:val="20"/>
                <w:szCs w:val="20"/>
                <w:lang w:eastAsia="es-ES"/>
              </w:rPr>
              <w:t>Profesora Lorena Cuevas Hernández</w:t>
            </w: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21C99" w:rsidRPr="00021C99" w:rsidRDefault="007A5366"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70</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7A5366"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30</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7A5366"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0</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7A5366"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0</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7A5366"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7</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b/>
                <w:bCs/>
                <w:sz w:val="20"/>
                <w:szCs w:val="20"/>
                <w:lang w:eastAsia="es-ES"/>
              </w:rPr>
            </w:pPr>
            <w:r w:rsidRPr="00021C99">
              <w:rPr>
                <w:rFonts w:ascii="Arial" w:eastAsia="Times New Roman" w:hAnsi="Arial"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21C99" w:rsidRPr="00021C99" w:rsidRDefault="007A5366" w:rsidP="00021C99">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107</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numPr>
                <w:ilvl w:val="0"/>
                <w:numId w:val="18"/>
              </w:numPr>
              <w:spacing w:after="0" w:line="240" w:lineRule="auto"/>
              <w:rPr>
                <w:rFonts w:ascii="Arial" w:eastAsia="Times New Roman" w:hAnsi="Arial" w:cs="Arial"/>
                <w:sz w:val="20"/>
                <w:szCs w:val="20"/>
                <w:lang w:eastAsia="es-ES"/>
              </w:rPr>
            </w:pPr>
            <w:r w:rsidRPr="00021C99">
              <w:rPr>
                <w:rFonts w:ascii="Arial" w:eastAsia="Times New Roman" w:hAnsi="Arial" w:cs="Arial"/>
                <w:b/>
                <w:bCs/>
                <w:sz w:val="20"/>
                <w:szCs w:val="20"/>
                <w:lang w:eastAsia="es-ES"/>
              </w:rPr>
              <w:t>Profesora Marjorie Cooper Lapierre</w:t>
            </w: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21C99" w:rsidRPr="00021C99" w:rsidRDefault="007A5366"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41</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7A5366"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13</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7A5366"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0</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7A5366"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0</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927BBF"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21</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b/>
                <w:bCs/>
                <w:sz w:val="20"/>
                <w:szCs w:val="20"/>
                <w:lang w:eastAsia="es-ES"/>
              </w:rPr>
            </w:pPr>
            <w:r w:rsidRPr="00021C99">
              <w:rPr>
                <w:rFonts w:ascii="Arial" w:eastAsia="Times New Roman" w:hAnsi="Arial"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21C99" w:rsidRPr="00021C99" w:rsidRDefault="00927BBF" w:rsidP="00021C99">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75</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b/>
                <w:bCs/>
                <w:sz w:val="20"/>
                <w:szCs w:val="20"/>
                <w:lang w:eastAsia="es-ES"/>
              </w:rPr>
            </w:pPr>
          </w:p>
          <w:p w:rsidR="00021C99" w:rsidRPr="00021C99" w:rsidRDefault="00021C99" w:rsidP="00021C99">
            <w:pPr>
              <w:spacing w:after="0" w:line="240" w:lineRule="auto"/>
              <w:rPr>
                <w:rFonts w:ascii="Arial" w:eastAsia="Times New Roman" w:hAnsi="Arial" w:cs="Arial"/>
                <w:b/>
                <w:bCs/>
                <w:sz w:val="20"/>
                <w:szCs w:val="20"/>
                <w:lang w:eastAsia="es-ES"/>
              </w:rPr>
            </w:pPr>
          </w:p>
          <w:p w:rsidR="00021C99" w:rsidRPr="00021C99" w:rsidRDefault="00021C99" w:rsidP="00021C99">
            <w:pPr>
              <w:spacing w:after="0" w:line="240" w:lineRule="auto"/>
              <w:rPr>
                <w:rFonts w:ascii="Arial" w:eastAsia="Times New Roman" w:hAnsi="Arial" w:cs="Arial"/>
                <w:b/>
                <w:bCs/>
                <w:sz w:val="20"/>
                <w:szCs w:val="20"/>
                <w:lang w:eastAsia="es-ES"/>
              </w:rPr>
            </w:pPr>
          </w:p>
          <w:p w:rsidR="00021C99" w:rsidRPr="00021C99" w:rsidRDefault="00021C99" w:rsidP="00021C99">
            <w:pPr>
              <w:numPr>
                <w:ilvl w:val="0"/>
                <w:numId w:val="18"/>
              </w:numPr>
              <w:spacing w:after="0" w:line="240" w:lineRule="auto"/>
              <w:rPr>
                <w:rFonts w:ascii="Arial" w:eastAsia="Times New Roman" w:hAnsi="Arial" w:cs="Arial"/>
                <w:sz w:val="20"/>
                <w:szCs w:val="20"/>
                <w:lang w:eastAsia="es-ES"/>
              </w:rPr>
            </w:pPr>
            <w:r w:rsidRPr="00021C99">
              <w:rPr>
                <w:rFonts w:ascii="Arial" w:eastAsia="Times New Roman" w:hAnsi="Arial" w:cs="Arial"/>
                <w:b/>
                <w:bCs/>
                <w:sz w:val="20"/>
                <w:szCs w:val="20"/>
                <w:lang w:eastAsia="es-ES"/>
              </w:rPr>
              <w:t>Profesor Marcos Costela R</w:t>
            </w: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r w:rsidRPr="00021C99">
              <w:rPr>
                <w:rFonts w:ascii="Arial" w:eastAsia="Times New Roman" w:hAnsi="Arial" w:cs="Arial"/>
                <w:b/>
                <w:sz w:val="20"/>
                <w:szCs w:val="20"/>
                <w:lang w:eastAsia="es-ES"/>
              </w:rPr>
              <w:t>44</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r w:rsidRPr="00021C99">
              <w:rPr>
                <w:rFonts w:ascii="Arial" w:eastAsia="Times New Roman" w:hAnsi="Arial" w:cs="Arial"/>
                <w:b/>
                <w:sz w:val="20"/>
                <w:szCs w:val="20"/>
                <w:lang w:eastAsia="es-ES"/>
              </w:rPr>
              <w:t>28</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r w:rsidRPr="00021C99">
              <w:rPr>
                <w:rFonts w:ascii="Arial" w:eastAsia="Times New Roman" w:hAnsi="Arial" w:cs="Arial"/>
                <w:b/>
                <w:sz w:val="20"/>
                <w:szCs w:val="20"/>
                <w:lang w:eastAsia="es-ES"/>
              </w:rPr>
              <w:t>1</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r w:rsidRPr="00021C99">
              <w:rPr>
                <w:rFonts w:ascii="Arial" w:eastAsia="Times New Roman" w:hAnsi="Arial" w:cs="Arial"/>
                <w:b/>
                <w:sz w:val="20"/>
                <w:szCs w:val="20"/>
                <w:lang w:eastAsia="es-ES"/>
              </w:rPr>
              <w:t>4</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r w:rsidRPr="00021C99">
              <w:rPr>
                <w:rFonts w:ascii="Arial" w:eastAsia="Times New Roman" w:hAnsi="Arial" w:cs="Arial"/>
                <w:b/>
                <w:sz w:val="20"/>
                <w:szCs w:val="20"/>
                <w:lang w:eastAsia="es-ES"/>
              </w:rPr>
              <w:t>21</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b/>
                <w:bCs/>
                <w:sz w:val="20"/>
                <w:szCs w:val="20"/>
                <w:lang w:eastAsia="es-ES"/>
              </w:rPr>
            </w:pPr>
            <w:r w:rsidRPr="00021C99">
              <w:rPr>
                <w:rFonts w:ascii="Arial" w:eastAsia="Times New Roman" w:hAnsi="Arial"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jc w:val="center"/>
              <w:rPr>
                <w:rFonts w:ascii="Arial" w:eastAsia="Times New Roman" w:hAnsi="Arial" w:cs="Arial"/>
                <w:b/>
                <w:bCs/>
                <w:sz w:val="20"/>
                <w:szCs w:val="20"/>
                <w:lang w:eastAsia="es-ES"/>
              </w:rPr>
            </w:pPr>
            <w:r w:rsidRPr="00021C99">
              <w:rPr>
                <w:rFonts w:ascii="Arial" w:eastAsia="Times New Roman" w:hAnsi="Arial" w:cs="Arial"/>
                <w:b/>
                <w:bCs/>
                <w:sz w:val="20"/>
                <w:szCs w:val="20"/>
                <w:lang w:eastAsia="es-ES"/>
              </w:rPr>
              <w:t>98</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numPr>
                <w:ilvl w:val="0"/>
                <w:numId w:val="18"/>
              </w:numPr>
              <w:spacing w:after="0" w:line="240" w:lineRule="auto"/>
              <w:rPr>
                <w:rFonts w:ascii="Arial" w:eastAsia="Times New Roman" w:hAnsi="Arial" w:cs="Arial"/>
                <w:sz w:val="20"/>
                <w:szCs w:val="20"/>
                <w:lang w:eastAsia="es-ES"/>
              </w:rPr>
            </w:pPr>
            <w:r w:rsidRPr="00021C99">
              <w:rPr>
                <w:rFonts w:ascii="Arial" w:eastAsia="Times New Roman" w:hAnsi="Arial" w:cs="Arial"/>
                <w:b/>
                <w:bCs/>
                <w:sz w:val="20"/>
                <w:szCs w:val="20"/>
                <w:lang w:eastAsia="es-ES"/>
              </w:rPr>
              <w:t>Profesor Dagoberto Canales M</w:t>
            </w: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21C99" w:rsidRPr="00021C99" w:rsidRDefault="00933AED"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58</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933AED"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25</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933AED"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1</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lastRenderedPageBreak/>
              <w:t>Causas laborales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r w:rsidRPr="00021C99">
              <w:rPr>
                <w:rFonts w:ascii="Arial" w:eastAsia="Times New Roman" w:hAnsi="Arial" w:cs="Arial"/>
                <w:b/>
                <w:sz w:val="20"/>
                <w:szCs w:val="20"/>
                <w:lang w:eastAsia="es-ES"/>
              </w:rPr>
              <w:t>0</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r w:rsidRPr="00021C99">
              <w:rPr>
                <w:rFonts w:ascii="Arial" w:eastAsia="Times New Roman" w:hAnsi="Arial" w:cs="Arial"/>
                <w:b/>
                <w:sz w:val="20"/>
                <w:szCs w:val="20"/>
                <w:lang w:eastAsia="es-ES"/>
              </w:rPr>
              <w:t>7</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b/>
                <w:bCs/>
                <w:sz w:val="20"/>
                <w:szCs w:val="20"/>
                <w:lang w:eastAsia="es-ES"/>
              </w:rPr>
            </w:pPr>
            <w:r w:rsidRPr="00021C99">
              <w:rPr>
                <w:rFonts w:ascii="Arial" w:eastAsia="Times New Roman" w:hAnsi="Arial"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21C99" w:rsidRPr="00021C99" w:rsidRDefault="00933AED" w:rsidP="00021C99">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91</w:t>
            </w:r>
          </w:p>
        </w:tc>
      </w:tr>
      <w:tr w:rsidR="00021C99" w:rsidRPr="00021C99" w:rsidTr="00C9018D">
        <w:trPr>
          <w:gridAfter w:val="2"/>
          <w:wAfter w:w="5633" w:type="dxa"/>
          <w:trHeight w:val="255"/>
        </w:trPr>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55DDE">
            <w:pPr>
              <w:numPr>
                <w:ilvl w:val="0"/>
                <w:numId w:val="18"/>
              </w:numPr>
              <w:spacing w:after="0" w:line="240" w:lineRule="auto"/>
              <w:rPr>
                <w:rFonts w:ascii="Arial" w:eastAsia="Times New Roman" w:hAnsi="Arial" w:cs="Arial"/>
                <w:sz w:val="20"/>
                <w:szCs w:val="20"/>
                <w:lang w:eastAsia="es-ES"/>
              </w:rPr>
            </w:pPr>
            <w:r w:rsidRPr="00021C99">
              <w:rPr>
                <w:rFonts w:ascii="Arial" w:eastAsia="Times New Roman" w:hAnsi="Arial" w:cs="Arial"/>
                <w:b/>
                <w:bCs/>
                <w:sz w:val="20"/>
                <w:szCs w:val="20"/>
                <w:lang w:eastAsia="es-ES"/>
              </w:rPr>
              <w:t xml:space="preserve">Profesor </w:t>
            </w:r>
            <w:r w:rsidR="00055DDE">
              <w:rPr>
                <w:rFonts w:ascii="Arial" w:eastAsia="Times New Roman" w:hAnsi="Arial" w:cs="Arial"/>
                <w:b/>
                <w:bCs/>
                <w:sz w:val="20"/>
                <w:szCs w:val="20"/>
                <w:lang w:eastAsia="es-ES"/>
              </w:rPr>
              <w:t>Javier Ravest</w:t>
            </w: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21C99" w:rsidRPr="00021C99" w:rsidRDefault="00B70295" w:rsidP="00021C99">
            <w:pPr>
              <w:spacing w:before="100" w:beforeAutospacing="1"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51</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B70295" w:rsidP="00021C99">
            <w:pPr>
              <w:spacing w:before="100" w:beforeAutospacing="1"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27</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B70295" w:rsidP="00021C99">
            <w:pPr>
              <w:spacing w:before="100" w:beforeAutospacing="1"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7</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B70295"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0</w:t>
            </w:r>
          </w:p>
        </w:tc>
      </w:tr>
      <w:tr w:rsidR="00021C99" w:rsidRPr="00021C99" w:rsidTr="00C9018D">
        <w:trPr>
          <w:trHeight w:val="264"/>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B70295" w:rsidP="00021C99">
            <w:pPr>
              <w:spacing w:before="100" w:beforeAutospacing="1"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6</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before="100" w:beforeAutospacing="1" w:after="0" w:line="240" w:lineRule="auto"/>
              <w:jc w:val="center"/>
              <w:rPr>
                <w:rFonts w:ascii="Arial" w:eastAsia="Times New Roman" w:hAnsi="Arial" w:cs="Arial"/>
                <w:b/>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b/>
                <w:bCs/>
                <w:sz w:val="20"/>
                <w:szCs w:val="20"/>
                <w:lang w:eastAsia="es-ES"/>
              </w:rPr>
            </w:pPr>
            <w:r w:rsidRPr="00021C99">
              <w:rPr>
                <w:rFonts w:ascii="Arial" w:eastAsia="Times New Roman" w:hAnsi="Arial"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21C99" w:rsidRPr="00021C99" w:rsidRDefault="00B70295" w:rsidP="00021C99">
            <w:pPr>
              <w:spacing w:before="100" w:beforeAutospacing="1"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91</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D32B43">
            <w:pPr>
              <w:numPr>
                <w:ilvl w:val="0"/>
                <w:numId w:val="18"/>
              </w:numPr>
              <w:spacing w:after="0" w:line="240" w:lineRule="auto"/>
              <w:rPr>
                <w:rFonts w:ascii="Arial" w:eastAsia="Times New Roman" w:hAnsi="Arial" w:cs="Arial"/>
                <w:sz w:val="20"/>
                <w:szCs w:val="20"/>
                <w:lang w:eastAsia="es-ES"/>
              </w:rPr>
            </w:pPr>
            <w:r w:rsidRPr="00021C99">
              <w:rPr>
                <w:rFonts w:ascii="Arial" w:eastAsia="Times New Roman" w:hAnsi="Arial" w:cs="Arial"/>
                <w:b/>
                <w:bCs/>
                <w:sz w:val="20"/>
                <w:szCs w:val="20"/>
                <w:lang w:eastAsia="es-ES"/>
              </w:rPr>
              <w:t xml:space="preserve">Profesor </w:t>
            </w:r>
            <w:r w:rsidR="00D32B43">
              <w:rPr>
                <w:rFonts w:ascii="Arial" w:eastAsia="Times New Roman" w:hAnsi="Arial" w:cs="Arial"/>
                <w:b/>
                <w:bCs/>
                <w:sz w:val="20"/>
                <w:szCs w:val="20"/>
                <w:lang w:eastAsia="es-ES"/>
              </w:rPr>
              <w:t>Ronald Sanchez Martinez</w:t>
            </w: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21C99" w:rsidRPr="00021C99" w:rsidRDefault="00363263"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43</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363263"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23</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363263"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1</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363263"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3</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363263"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1</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b/>
                <w:bCs/>
                <w:sz w:val="20"/>
                <w:szCs w:val="20"/>
                <w:lang w:eastAsia="es-ES"/>
              </w:rPr>
            </w:pPr>
            <w:r w:rsidRPr="00021C99">
              <w:rPr>
                <w:rFonts w:ascii="Arial" w:eastAsia="Times New Roman" w:hAnsi="Arial"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21C99" w:rsidRPr="00021C99" w:rsidRDefault="00363263" w:rsidP="00021C99">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71</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204440">
            <w:pPr>
              <w:spacing w:after="0" w:line="240" w:lineRule="auto"/>
              <w:ind w:left="720"/>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p>
        </w:tc>
      </w:tr>
      <w:tr w:rsidR="00204440" w:rsidRPr="00021C99" w:rsidTr="00C9018D">
        <w:trPr>
          <w:trHeight w:val="255"/>
        </w:trPr>
        <w:tc>
          <w:tcPr>
            <w:tcW w:w="5633" w:type="dxa"/>
            <w:gridSpan w:val="2"/>
            <w:tcBorders>
              <w:top w:val="nil"/>
              <w:left w:val="nil"/>
              <w:bottom w:val="nil"/>
              <w:right w:val="nil"/>
            </w:tcBorders>
            <w:shd w:val="clear" w:color="auto" w:fill="auto"/>
            <w:noWrap/>
            <w:vAlign w:val="bottom"/>
          </w:tcPr>
          <w:p w:rsidR="00204440" w:rsidRPr="00021C99" w:rsidRDefault="00204440" w:rsidP="00967938">
            <w:pPr>
              <w:numPr>
                <w:ilvl w:val="0"/>
                <w:numId w:val="18"/>
              </w:numPr>
              <w:spacing w:after="0" w:line="240" w:lineRule="auto"/>
              <w:rPr>
                <w:rFonts w:ascii="Arial" w:eastAsia="Times New Roman" w:hAnsi="Arial" w:cs="Arial"/>
                <w:sz w:val="20"/>
                <w:szCs w:val="20"/>
                <w:lang w:eastAsia="es-ES"/>
              </w:rPr>
            </w:pPr>
            <w:r>
              <w:rPr>
                <w:rFonts w:ascii="Arial" w:eastAsia="Times New Roman" w:hAnsi="Arial" w:cs="Arial"/>
                <w:b/>
                <w:bCs/>
                <w:sz w:val="20"/>
                <w:szCs w:val="20"/>
                <w:lang w:eastAsia="es-ES"/>
              </w:rPr>
              <w:t>Profeso Jaime Castillo cursos día martes y jueves</w:t>
            </w:r>
          </w:p>
        </w:tc>
        <w:tc>
          <w:tcPr>
            <w:tcW w:w="1200" w:type="dxa"/>
            <w:tcBorders>
              <w:top w:val="nil"/>
              <w:left w:val="nil"/>
              <w:bottom w:val="nil"/>
              <w:right w:val="nil"/>
            </w:tcBorders>
            <w:shd w:val="clear" w:color="auto" w:fill="auto"/>
            <w:noWrap/>
            <w:vAlign w:val="bottom"/>
          </w:tcPr>
          <w:p w:rsidR="00204440" w:rsidRPr="00021C99" w:rsidRDefault="00204440" w:rsidP="00967938">
            <w:pPr>
              <w:spacing w:after="0" w:line="240" w:lineRule="auto"/>
              <w:rPr>
                <w:rFonts w:ascii="Arial" w:eastAsia="Times New Roman" w:hAnsi="Arial" w:cs="Arial"/>
                <w:sz w:val="20"/>
                <w:szCs w:val="20"/>
                <w:lang w:eastAsia="es-ES"/>
              </w:rPr>
            </w:pPr>
          </w:p>
        </w:tc>
      </w:tr>
      <w:tr w:rsidR="00204440"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20</w:t>
            </w:r>
          </w:p>
        </w:tc>
      </w:tr>
      <w:tr w:rsidR="00204440"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73</w:t>
            </w:r>
          </w:p>
        </w:tc>
      </w:tr>
      <w:tr w:rsidR="00204440"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3</w:t>
            </w:r>
          </w:p>
        </w:tc>
      </w:tr>
      <w:tr w:rsidR="00204440"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1</w:t>
            </w:r>
          </w:p>
        </w:tc>
      </w:tr>
      <w:tr w:rsidR="00204440"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Asesorías, informes,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32</w:t>
            </w:r>
          </w:p>
        </w:tc>
      </w:tr>
      <w:tr w:rsidR="00204440" w:rsidRPr="00021C99" w:rsidTr="00C9018D">
        <w:trPr>
          <w:trHeight w:val="255"/>
        </w:trPr>
        <w:tc>
          <w:tcPr>
            <w:tcW w:w="5633" w:type="dxa"/>
            <w:gridSpan w:val="2"/>
            <w:tcBorders>
              <w:top w:val="nil"/>
              <w:left w:val="nil"/>
              <w:bottom w:val="nil"/>
              <w:right w:val="nil"/>
            </w:tcBorders>
            <w:shd w:val="clear" w:color="auto" w:fill="auto"/>
            <w:noWrap/>
            <w:vAlign w:val="bottom"/>
          </w:tcPr>
          <w:p w:rsidR="00204440" w:rsidRPr="00021C99" w:rsidRDefault="00204440" w:rsidP="00967938">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204440" w:rsidRPr="00021C99" w:rsidRDefault="00204440" w:rsidP="00967938">
            <w:pPr>
              <w:spacing w:after="0" w:line="240" w:lineRule="auto"/>
              <w:jc w:val="center"/>
              <w:rPr>
                <w:rFonts w:ascii="Arial" w:eastAsia="Times New Roman" w:hAnsi="Arial" w:cs="Arial"/>
                <w:b/>
                <w:sz w:val="20"/>
                <w:szCs w:val="20"/>
                <w:lang w:eastAsia="es-ES"/>
              </w:rPr>
            </w:pPr>
          </w:p>
        </w:tc>
      </w:tr>
      <w:tr w:rsidR="00204440"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rPr>
                <w:rFonts w:ascii="Arial" w:eastAsia="Times New Roman" w:hAnsi="Arial" w:cs="Arial"/>
                <w:b/>
                <w:bCs/>
                <w:sz w:val="20"/>
                <w:szCs w:val="20"/>
                <w:lang w:eastAsia="es-ES"/>
              </w:rPr>
            </w:pPr>
            <w:r>
              <w:rPr>
                <w:rFonts w:ascii="Arial" w:eastAsia="Times New Roman" w:hAnsi="Arial" w:cs="Arial"/>
                <w:b/>
                <w:bCs/>
                <w:sz w:val="20"/>
                <w:szCs w:val="20"/>
                <w:lang w:eastAsia="es-ES"/>
              </w:rPr>
              <w:t xml:space="preserve">Total </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204440" w:rsidRPr="00021C99" w:rsidRDefault="00204440" w:rsidP="00967938">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119</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p w:rsidR="00021C99" w:rsidRPr="00021C99" w:rsidRDefault="00021C99" w:rsidP="00021C99">
            <w:pPr>
              <w:spacing w:after="0" w:line="240" w:lineRule="auto"/>
              <w:rPr>
                <w:rFonts w:ascii="Arial" w:eastAsia="Times New Roman" w:hAnsi="Arial" w:cs="Arial"/>
                <w:sz w:val="20"/>
                <w:szCs w:val="20"/>
                <w:lang w:eastAsia="es-ES"/>
              </w:rPr>
            </w:pPr>
          </w:p>
          <w:p w:rsidR="00021C99" w:rsidRPr="00021C99" w:rsidRDefault="00021C99" w:rsidP="00055DDE">
            <w:pPr>
              <w:numPr>
                <w:ilvl w:val="0"/>
                <w:numId w:val="18"/>
              </w:numPr>
              <w:spacing w:after="0" w:line="240" w:lineRule="auto"/>
              <w:rPr>
                <w:rFonts w:ascii="Arial" w:eastAsia="Times New Roman" w:hAnsi="Arial" w:cs="Arial"/>
                <w:sz w:val="20"/>
                <w:szCs w:val="20"/>
                <w:lang w:eastAsia="es-ES"/>
              </w:rPr>
            </w:pPr>
            <w:r w:rsidRPr="00021C99">
              <w:rPr>
                <w:rFonts w:ascii="Arial" w:eastAsia="Times New Roman" w:hAnsi="Arial" w:cs="Arial"/>
                <w:b/>
                <w:bCs/>
                <w:sz w:val="20"/>
                <w:szCs w:val="20"/>
                <w:lang w:eastAsia="es-ES"/>
              </w:rPr>
              <w:t>Profesor</w:t>
            </w:r>
            <w:r w:rsidR="00055DDE">
              <w:rPr>
                <w:rFonts w:ascii="Arial" w:eastAsia="Times New Roman" w:hAnsi="Arial" w:cs="Arial"/>
                <w:b/>
                <w:bCs/>
                <w:sz w:val="20"/>
                <w:szCs w:val="20"/>
                <w:lang w:eastAsia="es-ES"/>
              </w:rPr>
              <w:t>a Maria Celeste Mora Escobar</w:t>
            </w: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21C99" w:rsidRPr="00021C99" w:rsidRDefault="000D6EFB"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53</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0D6EFB"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12</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0D6EFB"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0</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r w:rsidRPr="00021C99">
              <w:rPr>
                <w:rFonts w:ascii="Arial" w:eastAsia="Times New Roman" w:hAnsi="Arial" w:cs="Arial"/>
                <w:b/>
                <w:sz w:val="20"/>
                <w:szCs w:val="20"/>
                <w:lang w:eastAsia="es-ES"/>
              </w:rPr>
              <w:t>1</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021C99" w:rsidRPr="00021C99" w:rsidRDefault="000D6EFB" w:rsidP="000F1DB0">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1</w:t>
            </w:r>
            <w:r w:rsidR="000F1DB0">
              <w:rPr>
                <w:rFonts w:ascii="Arial" w:eastAsia="Times New Roman" w:hAnsi="Arial" w:cs="Arial"/>
                <w:b/>
                <w:sz w:val="20"/>
                <w:szCs w:val="20"/>
                <w:lang w:eastAsia="es-ES"/>
              </w:rPr>
              <w:t>2</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21C99" w:rsidRPr="00021C99" w:rsidRDefault="00021C99" w:rsidP="00021C99">
            <w:pPr>
              <w:spacing w:after="0" w:line="240" w:lineRule="auto"/>
              <w:rPr>
                <w:rFonts w:ascii="Arial" w:eastAsia="Times New Roman" w:hAnsi="Arial" w:cs="Arial"/>
                <w:b/>
                <w:bCs/>
                <w:sz w:val="20"/>
                <w:szCs w:val="20"/>
                <w:lang w:eastAsia="es-ES"/>
              </w:rPr>
            </w:pPr>
            <w:r w:rsidRPr="00021C99">
              <w:rPr>
                <w:rFonts w:ascii="Arial" w:eastAsia="Times New Roman" w:hAnsi="Arial"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21C99" w:rsidRPr="00021C99" w:rsidRDefault="000F1DB0" w:rsidP="00021C99">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78</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numPr>
                <w:ilvl w:val="0"/>
                <w:numId w:val="18"/>
              </w:numPr>
              <w:spacing w:after="0" w:line="240" w:lineRule="auto"/>
              <w:rPr>
                <w:rFonts w:ascii="Arial" w:eastAsia="Times New Roman" w:hAnsi="Arial" w:cs="Arial"/>
                <w:sz w:val="20"/>
                <w:szCs w:val="20"/>
                <w:lang w:eastAsia="es-ES"/>
              </w:rPr>
            </w:pPr>
            <w:r w:rsidRPr="00021C99">
              <w:rPr>
                <w:rFonts w:ascii="Arial" w:eastAsia="Times New Roman" w:hAnsi="Arial" w:cs="Arial"/>
                <w:b/>
                <w:bCs/>
                <w:sz w:val="20"/>
                <w:szCs w:val="20"/>
                <w:lang w:eastAsia="es-ES"/>
              </w:rPr>
              <w:t>Profesor Carlos Labbe C</w:t>
            </w: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lastRenderedPageBreak/>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21C99" w:rsidRPr="00021C99" w:rsidRDefault="00967938"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66</w:t>
            </w: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civiles</w:t>
            </w:r>
          </w:p>
        </w:tc>
        <w:tc>
          <w:tcPr>
            <w:tcW w:w="1200"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967938"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35</w:t>
            </w: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penales</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21C99" w:rsidRPr="00021C99" w:rsidRDefault="00967938"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4</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967938"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1</w:t>
            </w:r>
          </w:p>
        </w:tc>
      </w:tr>
      <w:tr w:rsidR="00021C99" w:rsidRPr="00021C99" w:rsidTr="00C9018D">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sz w:val="20"/>
                <w:szCs w:val="20"/>
                <w:lang w:eastAsia="es-ES"/>
              </w:rPr>
            </w:pPr>
            <w:r w:rsidRPr="00021C99">
              <w:rPr>
                <w:rFonts w:ascii="Arial" w:eastAsia="Times New Roman" w:hAnsi="Arial"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021C99" w:rsidRPr="00021C99" w:rsidRDefault="00967938" w:rsidP="00021C99">
            <w:pPr>
              <w:spacing w:after="0" w:line="240" w:lineRule="auto"/>
              <w:jc w:val="center"/>
              <w:rPr>
                <w:rFonts w:ascii="Arial" w:eastAsia="Times New Roman" w:hAnsi="Arial" w:cs="Arial"/>
                <w:b/>
                <w:sz w:val="20"/>
                <w:szCs w:val="20"/>
                <w:lang w:eastAsia="es-ES"/>
              </w:rPr>
            </w:pPr>
            <w:r>
              <w:rPr>
                <w:rFonts w:ascii="Arial" w:eastAsia="Times New Roman" w:hAnsi="Arial" w:cs="Arial"/>
                <w:b/>
                <w:sz w:val="20"/>
                <w:szCs w:val="20"/>
                <w:lang w:eastAsia="es-ES"/>
              </w:rPr>
              <w:t>17</w:t>
            </w:r>
          </w:p>
        </w:tc>
      </w:tr>
      <w:tr w:rsidR="00021C99" w:rsidRPr="00021C99" w:rsidTr="00C9018D">
        <w:trPr>
          <w:trHeight w:val="255"/>
        </w:trPr>
        <w:tc>
          <w:tcPr>
            <w:tcW w:w="5633" w:type="dxa"/>
            <w:gridSpan w:val="2"/>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tcPr>
          <w:p w:rsidR="00021C99" w:rsidRPr="00021C99" w:rsidRDefault="00021C99" w:rsidP="00021C99">
            <w:pPr>
              <w:spacing w:after="0" w:line="240" w:lineRule="auto"/>
              <w:jc w:val="center"/>
              <w:rPr>
                <w:rFonts w:ascii="Arial" w:eastAsia="Times New Roman" w:hAnsi="Arial" w:cs="Arial"/>
                <w:b/>
                <w:sz w:val="20"/>
                <w:szCs w:val="20"/>
                <w:lang w:eastAsia="es-ES"/>
              </w:rPr>
            </w:pPr>
          </w:p>
        </w:tc>
      </w:tr>
      <w:tr w:rsidR="00021C99" w:rsidRPr="00021C99" w:rsidTr="00C9018D">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21C99" w:rsidRPr="00021C99" w:rsidRDefault="00021C99" w:rsidP="00021C99">
            <w:pPr>
              <w:spacing w:after="0" w:line="240" w:lineRule="auto"/>
              <w:rPr>
                <w:rFonts w:ascii="Arial" w:eastAsia="Times New Roman" w:hAnsi="Arial" w:cs="Arial"/>
                <w:b/>
                <w:bCs/>
                <w:sz w:val="20"/>
                <w:szCs w:val="20"/>
                <w:lang w:eastAsia="es-ES"/>
              </w:rPr>
            </w:pPr>
            <w:r w:rsidRPr="00021C99">
              <w:rPr>
                <w:rFonts w:ascii="Arial" w:eastAsia="Times New Roman" w:hAnsi="Arial"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21C99" w:rsidRPr="00021C99" w:rsidRDefault="00967938" w:rsidP="00021C99">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123</w:t>
            </w:r>
          </w:p>
        </w:tc>
      </w:tr>
    </w:tbl>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021C99" w:rsidP="00021C99">
      <w:pPr>
        <w:spacing w:after="0" w:line="360" w:lineRule="auto"/>
        <w:jc w:val="both"/>
        <w:rPr>
          <w:rFonts w:ascii="Arial" w:eastAsia="Times New Roman" w:hAnsi="Arial" w:cs="Arial"/>
          <w:b/>
          <w:sz w:val="24"/>
          <w:szCs w:val="24"/>
          <w:lang w:eastAsia="es-ES"/>
        </w:rPr>
      </w:pPr>
    </w:p>
    <w:p w:rsidR="00021C99" w:rsidRPr="00021C99" w:rsidRDefault="00021C99" w:rsidP="00021C99">
      <w:pPr>
        <w:numPr>
          <w:ilvl w:val="0"/>
          <w:numId w:val="17"/>
        </w:num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Total de causas en tramitación sede Santiago</w:t>
      </w:r>
    </w:p>
    <w:p w:rsidR="00DD36F6"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Durante el segundo semestre de 201</w:t>
      </w:r>
      <w:r w:rsidR="00E206D0">
        <w:rPr>
          <w:rFonts w:ascii="Arial" w:eastAsia="Times New Roman" w:hAnsi="Arial" w:cs="Arial"/>
          <w:sz w:val="24"/>
          <w:szCs w:val="24"/>
          <w:lang w:eastAsia="es-ES"/>
        </w:rPr>
        <w:t>3 y el primer semestre de 2014</w:t>
      </w:r>
      <w:r w:rsidRPr="00021C99">
        <w:rPr>
          <w:rFonts w:ascii="Arial" w:eastAsia="Times New Roman" w:hAnsi="Arial" w:cs="Arial"/>
          <w:sz w:val="24"/>
          <w:szCs w:val="24"/>
          <w:lang w:eastAsia="es-ES"/>
        </w:rPr>
        <w:t xml:space="preserve">, se han tramitado </w:t>
      </w:r>
      <w:r w:rsidR="00DD36F6">
        <w:rPr>
          <w:rFonts w:ascii="Arial" w:eastAsia="Times New Roman" w:hAnsi="Arial" w:cs="Arial"/>
          <w:sz w:val="24"/>
          <w:szCs w:val="24"/>
          <w:lang w:eastAsia="es-ES"/>
        </w:rPr>
        <w:t xml:space="preserve">más de </w:t>
      </w:r>
      <w:r w:rsidRPr="00021C99">
        <w:rPr>
          <w:rFonts w:ascii="Arial" w:eastAsia="Times New Roman" w:hAnsi="Arial" w:cs="Arial"/>
          <w:sz w:val="24"/>
          <w:szCs w:val="24"/>
          <w:lang w:eastAsia="es-ES"/>
        </w:rPr>
        <w:t xml:space="preserve">670 causas en tribunales; y además se han preparado </w:t>
      </w:r>
      <w:r w:rsidR="00DD36F6">
        <w:rPr>
          <w:rFonts w:ascii="Arial" w:eastAsia="Times New Roman" w:hAnsi="Arial" w:cs="Arial"/>
          <w:sz w:val="24"/>
          <w:szCs w:val="24"/>
          <w:lang w:eastAsia="es-ES"/>
        </w:rPr>
        <w:t xml:space="preserve"> más </w:t>
      </w:r>
      <w:r w:rsidRPr="00021C99">
        <w:rPr>
          <w:rFonts w:ascii="Arial" w:eastAsia="Times New Roman" w:hAnsi="Arial" w:cs="Arial"/>
          <w:sz w:val="24"/>
          <w:szCs w:val="24"/>
          <w:lang w:eastAsia="es-ES"/>
        </w:rPr>
        <w:t>210 informes y estudios, sólo en la Clínica Jurídica Sede Santiago</w:t>
      </w:r>
      <w:proofErr w:type="gramStart"/>
      <w:r w:rsidRPr="00021C99">
        <w:rPr>
          <w:rFonts w:ascii="Arial" w:eastAsia="Times New Roman" w:hAnsi="Arial" w:cs="Arial"/>
          <w:sz w:val="24"/>
          <w:szCs w:val="24"/>
          <w:lang w:eastAsia="es-ES"/>
        </w:rPr>
        <w:t>,</w:t>
      </w:r>
      <w:r w:rsidR="00DD36F6">
        <w:rPr>
          <w:rFonts w:ascii="Arial" w:eastAsia="Times New Roman" w:hAnsi="Arial" w:cs="Arial"/>
          <w:sz w:val="24"/>
          <w:szCs w:val="24"/>
          <w:lang w:eastAsia="es-ES"/>
        </w:rPr>
        <w:t>.</w:t>
      </w:r>
      <w:proofErr w:type="gramEnd"/>
      <w:r w:rsidR="00DD36F6">
        <w:rPr>
          <w:rFonts w:ascii="Arial" w:eastAsia="Times New Roman" w:hAnsi="Arial" w:cs="Arial"/>
          <w:sz w:val="24"/>
          <w:szCs w:val="24"/>
          <w:lang w:eastAsia="es-ES"/>
        </w:rPr>
        <w:t xml:space="preserve"> Asimismo se han atendido </w:t>
      </w:r>
      <w:r w:rsidR="00CC321F">
        <w:rPr>
          <w:rFonts w:ascii="Arial" w:eastAsia="Times New Roman" w:hAnsi="Arial" w:cs="Arial"/>
          <w:sz w:val="24"/>
          <w:szCs w:val="24"/>
          <w:lang w:eastAsia="es-ES"/>
        </w:rPr>
        <w:t xml:space="preserve"> a más de 900 personas</w:t>
      </w:r>
      <w:r w:rsidR="00DD36F6">
        <w:rPr>
          <w:rFonts w:ascii="Arial" w:eastAsia="Times New Roman" w:hAnsi="Arial" w:cs="Arial"/>
          <w:sz w:val="24"/>
          <w:szCs w:val="24"/>
          <w:lang w:eastAsia="es-ES"/>
        </w:rPr>
        <w:t xml:space="preserve"> sólo por concepto de asesoría jurídica.</w:t>
      </w:r>
    </w:p>
    <w:p w:rsidR="00DD36F6" w:rsidRDefault="00DD36F6" w:rsidP="00021C9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Cabe destacar, la labor realizada por los mismos alumnos de la clínica, los días martes, miércoles y jueves de cada semana, en donde se atienden a más de 10 personas promedio, diarias, para el llenado de formulario de posesión efectiva, a fin de que los usuarios o patrocinados puedan irse con su trámite completo, lo que hace un promedio mensual sólo por la tramitación de posesiones, un total más de 90 casos.</w:t>
      </w:r>
    </w:p>
    <w:p w:rsidR="00DD36F6" w:rsidRDefault="00DD36F6" w:rsidP="00021C9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Si observamos lo anterior, el movimiento que tiene la Clínica jurídica Sede Santiago es de gran envergadura, lo que implica un orgullo para ésta, el poder realizar las diversas actividades descritas.</w:t>
      </w:r>
    </w:p>
    <w:p w:rsidR="00021C99" w:rsidRPr="00021C99" w:rsidRDefault="00DD36F6" w:rsidP="00021C9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 continuación, señalamos la estadística, correspondiente a las causas judicializadas:</w:t>
      </w:r>
      <w:r w:rsidRPr="00021C99">
        <w:rPr>
          <w:rFonts w:ascii="Arial" w:eastAsia="Times New Roman" w:hAnsi="Arial" w:cs="Arial"/>
          <w:sz w:val="24"/>
          <w:szCs w:val="24"/>
          <w:lang w:eastAsia="es-ES"/>
        </w:rPr>
        <w:t xml:space="preserve"> </w:t>
      </w:r>
    </w:p>
    <w:tbl>
      <w:tblPr>
        <w:tblpPr w:leftFromText="141" w:rightFromText="141" w:vertAnchor="text" w:tblpY="1"/>
        <w:tblOverlap w:val="never"/>
        <w:tblW w:w="7802" w:type="dxa"/>
        <w:tblCellMar>
          <w:left w:w="70" w:type="dxa"/>
          <w:right w:w="70" w:type="dxa"/>
        </w:tblCellMar>
        <w:tblLook w:val="0000" w:firstRow="0" w:lastRow="0" w:firstColumn="0" w:lastColumn="0" w:noHBand="0" w:noVBand="0"/>
      </w:tblPr>
      <w:tblGrid>
        <w:gridCol w:w="5534"/>
        <w:gridCol w:w="2268"/>
      </w:tblGrid>
      <w:tr w:rsidR="00021C99" w:rsidRPr="00021C99" w:rsidTr="00C9018D">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r w:rsidRPr="00021C99">
              <w:rPr>
                <w:rFonts w:ascii="Arial" w:eastAsia="Times New Roman" w:hAnsi="Arial" w:cs="Arial"/>
                <w:lang w:eastAsia="es-ES"/>
              </w:rPr>
              <w:t>Causas de familia</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21C99" w:rsidRPr="00021C99" w:rsidRDefault="00967938" w:rsidP="00021C99">
            <w:pPr>
              <w:spacing w:after="0" w:line="240" w:lineRule="auto"/>
              <w:jc w:val="right"/>
              <w:rPr>
                <w:rFonts w:ascii="Arial" w:eastAsia="Times New Roman" w:hAnsi="Arial" w:cs="Arial"/>
                <w:lang w:eastAsia="es-ES"/>
              </w:rPr>
            </w:pPr>
            <w:r>
              <w:rPr>
                <w:rFonts w:ascii="Arial" w:eastAsia="Times New Roman" w:hAnsi="Arial" w:cs="Arial"/>
                <w:lang w:eastAsia="es-ES"/>
              </w:rPr>
              <w:t>446</w:t>
            </w:r>
          </w:p>
        </w:tc>
      </w:tr>
      <w:tr w:rsidR="00021C99" w:rsidRPr="00021C99" w:rsidTr="00C9018D">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r w:rsidRPr="00021C99">
              <w:rPr>
                <w:rFonts w:ascii="Arial" w:eastAsia="Times New Roman" w:hAnsi="Arial" w:cs="Arial"/>
                <w:lang w:eastAsia="es-ES"/>
              </w:rPr>
              <w:t>Causas civiles</w:t>
            </w:r>
          </w:p>
        </w:tc>
        <w:tc>
          <w:tcPr>
            <w:tcW w:w="2268" w:type="dxa"/>
            <w:tcBorders>
              <w:top w:val="nil"/>
              <w:left w:val="nil"/>
              <w:bottom w:val="single" w:sz="4" w:space="0" w:color="auto"/>
              <w:right w:val="single" w:sz="4" w:space="0" w:color="auto"/>
            </w:tcBorders>
            <w:shd w:val="clear" w:color="auto" w:fill="auto"/>
            <w:noWrap/>
            <w:vAlign w:val="bottom"/>
          </w:tcPr>
          <w:p w:rsidR="00021C99" w:rsidRPr="00021C99" w:rsidRDefault="00967938" w:rsidP="00021C99">
            <w:pPr>
              <w:spacing w:after="0" w:line="240" w:lineRule="auto"/>
              <w:jc w:val="right"/>
              <w:rPr>
                <w:rFonts w:ascii="Arial" w:eastAsia="Times New Roman" w:hAnsi="Arial" w:cs="Arial"/>
                <w:lang w:eastAsia="es-ES"/>
              </w:rPr>
            </w:pPr>
            <w:r>
              <w:rPr>
                <w:rFonts w:ascii="Arial" w:eastAsia="Times New Roman" w:hAnsi="Arial" w:cs="Arial"/>
                <w:lang w:eastAsia="es-ES"/>
              </w:rPr>
              <w:t>266</w:t>
            </w:r>
          </w:p>
        </w:tc>
      </w:tr>
      <w:tr w:rsidR="00021C99" w:rsidRPr="00021C99" w:rsidTr="00C9018D">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r w:rsidRPr="00021C99">
              <w:rPr>
                <w:rFonts w:ascii="Arial" w:eastAsia="Times New Roman" w:hAnsi="Arial" w:cs="Arial"/>
                <w:lang w:eastAsia="es-ES"/>
              </w:rPr>
              <w:t>Causas penales</w:t>
            </w:r>
          </w:p>
        </w:tc>
        <w:tc>
          <w:tcPr>
            <w:tcW w:w="2268" w:type="dxa"/>
            <w:tcBorders>
              <w:top w:val="nil"/>
              <w:left w:val="nil"/>
              <w:bottom w:val="single" w:sz="4" w:space="0" w:color="auto"/>
              <w:right w:val="single" w:sz="4" w:space="0" w:color="auto"/>
            </w:tcBorders>
            <w:shd w:val="clear" w:color="auto" w:fill="auto"/>
            <w:noWrap/>
            <w:vAlign w:val="bottom"/>
          </w:tcPr>
          <w:p w:rsidR="00021C99" w:rsidRPr="00021C99" w:rsidRDefault="00C9597E" w:rsidP="00021C99">
            <w:pPr>
              <w:spacing w:after="0" w:line="240" w:lineRule="auto"/>
              <w:jc w:val="right"/>
              <w:rPr>
                <w:rFonts w:ascii="Arial" w:eastAsia="Times New Roman" w:hAnsi="Arial" w:cs="Arial"/>
                <w:lang w:eastAsia="es-ES"/>
              </w:rPr>
            </w:pPr>
            <w:r>
              <w:rPr>
                <w:rFonts w:ascii="Arial" w:eastAsia="Times New Roman" w:hAnsi="Arial" w:cs="Arial"/>
                <w:lang w:eastAsia="es-ES"/>
              </w:rPr>
              <w:t>17</w:t>
            </w:r>
          </w:p>
        </w:tc>
      </w:tr>
      <w:tr w:rsidR="00021C99" w:rsidRPr="00021C99" w:rsidTr="00C9018D">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r w:rsidRPr="00021C99">
              <w:rPr>
                <w:rFonts w:ascii="Arial" w:eastAsia="Times New Roman" w:hAnsi="Arial" w:cs="Arial"/>
                <w:lang w:eastAsia="es-ES"/>
              </w:rPr>
              <w:t>Causas laborales</w:t>
            </w:r>
          </w:p>
        </w:tc>
        <w:tc>
          <w:tcPr>
            <w:tcW w:w="2268" w:type="dxa"/>
            <w:tcBorders>
              <w:top w:val="nil"/>
              <w:left w:val="nil"/>
              <w:bottom w:val="single" w:sz="4" w:space="0" w:color="auto"/>
              <w:right w:val="single" w:sz="4" w:space="0" w:color="auto"/>
            </w:tcBorders>
            <w:shd w:val="clear" w:color="auto" w:fill="auto"/>
            <w:noWrap/>
            <w:vAlign w:val="bottom"/>
          </w:tcPr>
          <w:p w:rsidR="00021C99" w:rsidRPr="00021C99" w:rsidRDefault="00C9597E" w:rsidP="00021C99">
            <w:pPr>
              <w:spacing w:after="0" w:line="240" w:lineRule="auto"/>
              <w:jc w:val="right"/>
              <w:rPr>
                <w:rFonts w:ascii="Arial" w:eastAsia="Times New Roman" w:hAnsi="Arial" w:cs="Arial"/>
                <w:lang w:eastAsia="es-ES"/>
              </w:rPr>
            </w:pPr>
            <w:r>
              <w:rPr>
                <w:rFonts w:ascii="Arial" w:eastAsia="Times New Roman" w:hAnsi="Arial" w:cs="Arial"/>
                <w:lang w:eastAsia="es-ES"/>
              </w:rPr>
              <w:t>10</w:t>
            </w:r>
          </w:p>
        </w:tc>
      </w:tr>
      <w:tr w:rsidR="00021C99" w:rsidRPr="00021C99" w:rsidTr="00C9018D">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r w:rsidRPr="00021C99">
              <w:rPr>
                <w:rFonts w:ascii="Arial" w:eastAsia="Times New Roman" w:hAnsi="Arial" w:cs="Arial"/>
                <w:lang w:eastAsia="es-ES"/>
              </w:rPr>
              <w:t>Asesorías, informes y otros</w:t>
            </w:r>
          </w:p>
        </w:tc>
        <w:tc>
          <w:tcPr>
            <w:tcW w:w="2268" w:type="dxa"/>
            <w:tcBorders>
              <w:top w:val="nil"/>
              <w:left w:val="nil"/>
              <w:bottom w:val="single" w:sz="4" w:space="0" w:color="auto"/>
              <w:right w:val="single" w:sz="4" w:space="0" w:color="auto"/>
            </w:tcBorders>
            <w:shd w:val="clear" w:color="auto" w:fill="auto"/>
            <w:noWrap/>
            <w:vAlign w:val="bottom"/>
          </w:tcPr>
          <w:p w:rsidR="00021C99" w:rsidRPr="00021C99" w:rsidRDefault="00C9597E" w:rsidP="00021C99">
            <w:pPr>
              <w:spacing w:after="0" w:line="240" w:lineRule="auto"/>
              <w:jc w:val="right"/>
              <w:rPr>
                <w:rFonts w:ascii="Arial" w:eastAsia="Times New Roman" w:hAnsi="Arial" w:cs="Arial"/>
                <w:lang w:eastAsia="es-ES"/>
              </w:rPr>
            </w:pPr>
            <w:r>
              <w:rPr>
                <w:rFonts w:ascii="Arial" w:eastAsia="Times New Roman" w:hAnsi="Arial" w:cs="Arial"/>
                <w:lang w:eastAsia="es-ES"/>
              </w:rPr>
              <w:t>124</w:t>
            </w:r>
          </w:p>
        </w:tc>
      </w:tr>
      <w:tr w:rsidR="00021C99" w:rsidRPr="00021C99" w:rsidTr="00C9018D">
        <w:trPr>
          <w:trHeight w:val="255"/>
        </w:trPr>
        <w:tc>
          <w:tcPr>
            <w:tcW w:w="5534"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p>
        </w:tc>
        <w:tc>
          <w:tcPr>
            <w:tcW w:w="2268" w:type="dxa"/>
            <w:tcBorders>
              <w:top w:val="nil"/>
              <w:left w:val="nil"/>
              <w:bottom w:val="nil"/>
              <w:right w:val="nil"/>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p>
        </w:tc>
      </w:tr>
      <w:tr w:rsidR="00021C99" w:rsidRPr="00021C99" w:rsidTr="00C9018D">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1C99" w:rsidRPr="00021C99" w:rsidRDefault="00021C99" w:rsidP="00021C99">
            <w:pPr>
              <w:spacing w:after="0" w:line="240" w:lineRule="auto"/>
              <w:rPr>
                <w:rFonts w:ascii="Arial" w:eastAsia="Times New Roman" w:hAnsi="Arial" w:cs="Arial"/>
                <w:b/>
                <w:bCs/>
                <w:lang w:eastAsia="es-ES"/>
              </w:rPr>
            </w:pPr>
            <w:r w:rsidRPr="00021C99">
              <w:rPr>
                <w:rFonts w:ascii="Arial" w:eastAsia="Times New Roman" w:hAnsi="Arial" w:cs="Arial"/>
                <w:b/>
                <w:bCs/>
                <w:lang w:eastAsia="es-ES"/>
              </w:rPr>
              <w:t>Total</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21C99" w:rsidRPr="00021C99" w:rsidRDefault="00726CB3" w:rsidP="00021C99">
            <w:pPr>
              <w:spacing w:after="0" w:line="240" w:lineRule="auto"/>
              <w:jc w:val="right"/>
              <w:rPr>
                <w:rFonts w:ascii="Arial" w:eastAsia="Times New Roman" w:hAnsi="Arial" w:cs="Arial"/>
                <w:b/>
                <w:bCs/>
                <w:lang w:eastAsia="es-ES"/>
              </w:rPr>
            </w:pPr>
            <w:r>
              <w:rPr>
                <w:rFonts w:ascii="Arial" w:eastAsia="Times New Roman" w:hAnsi="Arial" w:cs="Arial"/>
                <w:b/>
                <w:bCs/>
                <w:lang w:eastAsia="es-ES"/>
              </w:rPr>
              <w:t>863</w:t>
            </w:r>
          </w:p>
        </w:tc>
      </w:tr>
    </w:tbl>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noProof/>
          <w:sz w:val="24"/>
          <w:szCs w:val="24"/>
          <w:lang w:val="es-CL" w:eastAsia="es-CL"/>
        </w:rPr>
        <w:lastRenderedPageBreak/>
        <w:drawing>
          <wp:inline distT="0" distB="0" distL="0" distR="0">
            <wp:extent cx="4933950" cy="2400300"/>
            <wp:effectExtent l="19050" t="0" r="19050" b="0"/>
            <wp:docPr id="5" name="Objet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numPr>
          <w:ilvl w:val="0"/>
          <w:numId w:val="17"/>
        </w:num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Total de causas en tramitación sede Viña del Mar</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t>Du</w:t>
      </w:r>
      <w:r w:rsidR="000D07A2">
        <w:rPr>
          <w:rFonts w:ascii="Arial" w:eastAsia="Times New Roman" w:hAnsi="Arial" w:cs="Arial"/>
          <w:sz w:val="24"/>
          <w:szCs w:val="24"/>
          <w:lang w:eastAsia="es-ES"/>
        </w:rPr>
        <w:t>rante el segundo semestre de 2013</w:t>
      </w:r>
      <w:r w:rsidRPr="00021C99">
        <w:rPr>
          <w:rFonts w:ascii="Arial" w:eastAsia="Times New Roman" w:hAnsi="Arial" w:cs="Arial"/>
          <w:sz w:val="24"/>
          <w:szCs w:val="24"/>
          <w:lang w:eastAsia="es-ES"/>
        </w:rPr>
        <w:t xml:space="preserve"> y el </w:t>
      </w:r>
      <w:r w:rsidR="000D07A2">
        <w:rPr>
          <w:rFonts w:ascii="Arial" w:eastAsia="Times New Roman" w:hAnsi="Arial" w:cs="Arial"/>
          <w:sz w:val="24"/>
          <w:szCs w:val="24"/>
          <w:lang w:eastAsia="es-ES"/>
        </w:rPr>
        <w:t>primer semestre de 2014</w:t>
      </w:r>
      <w:r w:rsidRPr="00021C99">
        <w:rPr>
          <w:rFonts w:ascii="Arial" w:eastAsia="Times New Roman" w:hAnsi="Arial" w:cs="Arial"/>
          <w:sz w:val="24"/>
          <w:szCs w:val="24"/>
          <w:lang w:eastAsia="es-ES"/>
        </w:rPr>
        <w:t xml:space="preserve">, la Clínica Jurídica Sede Viña del Mar, ha atendido alrededor </w:t>
      </w:r>
      <w:r w:rsidR="00E206D0">
        <w:rPr>
          <w:rFonts w:ascii="Arial" w:eastAsia="Times New Roman" w:hAnsi="Arial" w:cs="Arial"/>
          <w:sz w:val="24"/>
          <w:szCs w:val="24"/>
          <w:lang w:eastAsia="es-ES"/>
        </w:rPr>
        <w:t xml:space="preserve">de </w:t>
      </w:r>
      <w:r w:rsidR="00AE3518">
        <w:rPr>
          <w:rFonts w:ascii="Arial" w:eastAsia="Times New Roman" w:hAnsi="Arial" w:cs="Arial"/>
          <w:sz w:val="24"/>
          <w:szCs w:val="24"/>
          <w:lang w:eastAsia="es-ES"/>
        </w:rPr>
        <w:t>707</w:t>
      </w:r>
      <w:r w:rsidR="00E206D0">
        <w:rPr>
          <w:rFonts w:ascii="Arial" w:eastAsia="Times New Roman" w:hAnsi="Arial" w:cs="Arial"/>
          <w:sz w:val="24"/>
          <w:szCs w:val="24"/>
          <w:lang w:eastAsia="es-ES"/>
        </w:rPr>
        <w:t xml:space="preserve"> </w:t>
      </w:r>
      <w:r w:rsidRPr="00021C99">
        <w:rPr>
          <w:rFonts w:ascii="Arial" w:eastAsia="Times New Roman" w:hAnsi="Arial" w:cs="Arial"/>
          <w:sz w:val="24"/>
          <w:szCs w:val="24"/>
          <w:lang w:eastAsia="es-ES"/>
        </w:rPr>
        <w:t xml:space="preserve"> casos, tal como se detalla a continuación:</w:t>
      </w:r>
    </w:p>
    <w:tbl>
      <w:tblPr>
        <w:tblW w:w="8652" w:type="dxa"/>
        <w:tblInd w:w="65" w:type="dxa"/>
        <w:tblCellMar>
          <w:left w:w="70" w:type="dxa"/>
          <w:right w:w="70" w:type="dxa"/>
        </w:tblCellMar>
        <w:tblLook w:val="0000" w:firstRow="0" w:lastRow="0" w:firstColumn="0" w:lastColumn="0" w:noHBand="0" w:noVBand="0"/>
      </w:tblPr>
      <w:tblGrid>
        <w:gridCol w:w="7376"/>
        <w:gridCol w:w="1276"/>
      </w:tblGrid>
      <w:tr w:rsidR="00021C99" w:rsidRPr="00021C99" w:rsidTr="00C9018D">
        <w:trPr>
          <w:trHeight w:val="255"/>
        </w:trPr>
        <w:tc>
          <w:tcPr>
            <w:tcW w:w="73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1C99" w:rsidRPr="00021C99" w:rsidRDefault="00021C99" w:rsidP="00DC4E40">
            <w:pPr>
              <w:spacing w:after="0" w:line="240" w:lineRule="auto"/>
              <w:rPr>
                <w:rFonts w:ascii="Arial" w:eastAsia="Times New Roman" w:hAnsi="Arial" w:cs="Arial"/>
                <w:b/>
                <w:bCs/>
                <w:lang w:eastAsia="es-ES"/>
              </w:rPr>
            </w:pPr>
            <w:r w:rsidRPr="00021C99">
              <w:rPr>
                <w:rFonts w:ascii="Arial" w:eastAsia="Times New Roman" w:hAnsi="Arial" w:cs="Arial"/>
                <w:b/>
                <w:bCs/>
                <w:lang w:eastAsia="es-ES"/>
              </w:rPr>
              <w:t xml:space="preserve">Ingresos </w:t>
            </w:r>
            <w:r w:rsidR="00DC4E40">
              <w:rPr>
                <w:rFonts w:ascii="Arial" w:eastAsia="Times New Roman" w:hAnsi="Arial" w:cs="Arial"/>
                <w:b/>
                <w:bCs/>
                <w:lang w:eastAsia="es-ES"/>
              </w:rPr>
              <w:t>segundo</w:t>
            </w:r>
            <w:r w:rsidRPr="00021C99">
              <w:rPr>
                <w:rFonts w:ascii="Arial" w:eastAsia="Times New Roman" w:hAnsi="Arial" w:cs="Arial"/>
                <w:b/>
                <w:bCs/>
                <w:lang w:eastAsia="es-ES"/>
              </w:rPr>
              <w:t xml:space="preserve"> semestre 201</w:t>
            </w:r>
            <w:r w:rsidR="00DC4E40">
              <w:rPr>
                <w:rFonts w:ascii="Arial" w:eastAsia="Times New Roman" w:hAnsi="Arial" w:cs="Arial"/>
                <w:b/>
                <w:bCs/>
                <w:lang w:eastAsia="es-ES"/>
              </w:rPr>
              <w:t>3</w:t>
            </w:r>
            <w:r w:rsidRPr="00021C99">
              <w:rPr>
                <w:rFonts w:ascii="Arial" w:eastAsia="Times New Roman" w:hAnsi="Arial" w:cs="Arial"/>
                <w:b/>
                <w:bCs/>
                <w:lang w:eastAsia="es-ES"/>
              </w:rPr>
              <w:t xml:space="preserve"> y </w:t>
            </w:r>
            <w:r w:rsidR="00DC4E40">
              <w:rPr>
                <w:rFonts w:ascii="Arial" w:eastAsia="Times New Roman" w:hAnsi="Arial" w:cs="Arial"/>
                <w:b/>
                <w:bCs/>
                <w:lang w:eastAsia="es-ES"/>
              </w:rPr>
              <w:t>primer</w:t>
            </w:r>
            <w:r w:rsidR="009278C3">
              <w:rPr>
                <w:rFonts w:ascii="Arial" w:eastAsia="Times New Roman" w:hAnsi="Arial" w:cs="Arial"/>
                <w:b/>
                <w:bCs/>
                <w:lang w:eastAsia="es-ES"/>
              </w:rPr>
              <w:t xml:space="preserve"> semestre 2014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r w:rsidRPr="00021C99">
              <w:rPr>
                <w:rFonts w:ascii="Arial" w:eastAsia="Times New Roman" w:hAnsi="Arial" w:cs="Arial"/>
                <w:lang w:eastAsia="es-ES"/>
              </w:rPr>
              <w:t> </w:t>
            </w:r>
          </w:p>
        </w:tc>
      </w:tr>
      <w:tr w:rsidR="00021C99" w:rsidRPr="00021C99" w:rsidTr="00C9018D">
        <w:trPr>
          <w:trHeight w:val="255"/>
        </w:trPr>
        <w:tc>
          <w:tcPr>
            <w:tcW w:w="7376" w:type="dxa"/>
            <w:tcBorders>
              <w:top w:val="nil"/>
              <w:left w:val="single" w:sz="4" w:space="0" w:color="auto"/>
              <w:bottom w:val="single" w:sz="4" w:space="0" w:color="auto"/>
              <w:right w:val="single" w:sz="4" w:space="0" w:color="auto"/>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r w:rsidRPr="00021C99">
              <w:rPr>
                <w:rFonts w:ascii="Arial" w:eastAsia="Times New Roman" w:hAnsi="Arial" w:cs="Arial"/>
                <w:lang w:eastAsia="es-ES"/>
              </w:rPr>
              <w:t>Causas tramitadas vigentes</w:t>
            </w:r>
          </w:p>
        </w:tc>
        <w:tc>
          <w:tcPr>
            <w:tcW w:w="1276" w:type="dxa"/>
            <w:tcBorders>
              <w:top w:val="nil"/>
              <w:left w:val="nil"/>
              <w:bottom w:val="single" w:sz="4" w:space="0" w:color="auto"/>
              <w:right w:val="single" w:sz="4" w:space="0" w:color="auto"/>
            </w:tcBorders>
            <w:shd w:val="clear" w:color="auto" w:fill="auto"/>
            <w:noWrap/>
            <w:vAlign w:val="bottom"/>
          </w:tcPr>
          <w:p w:rsidR="00021C99" w:rsidRPr="00021C99" w:rsidRDefault="00AE3518" w:rsidP="00021C99">
            <w:pPr>
              <w:spacing w:after="0" w:line="240" w:lineRule="auto"/>
              <w:jc w:val="right"/>
              <w:rPr>
                <w:rFonts w:ascii="Arial" w:eastAsia="Times New Roman" w:hAnsi="Arial" w:cs="Arial"/>
                <w:lang w:eastAsia="es-ES"/>
              </w:rPr>
            </w:pPr>
            <w:r>
              <w:rPr>
                <w:rFonts w:ascii="Arial" w:eastAsia="Times New Roman" w:hAnsi="Arial" w:cs="Arial"/>
                <w:lang w:eastAsia="es-ES"/>
              </w:rPr>
              <w:t>302</w:t>
            </w:r>
          </w:p>
        </w:tc>
      </w:tr>
      <w:tr w:rsidR="00021C99" w:rsidRPr="00021C99" w:rsidTr="00C9018D">
        <w:trPr>
          <w:trHeight w:val="255"/>
        </w:trPr>
        <w:tc>
          <w:tcPr>
            <w:tcW w:w="7376" w:type="dxa"/>
            <w:tcBorders>
              <w:top w:val="nil"/>
              <w:left w:val="single" w:sz="4" w:space="0" w:color="auto"/>
              <w:bottom w:val="single" w:sz="4" w:space="0" w:color="auto"/>
              <w:right w:val="single" w:sz="4" w:space="0" w:color="auto"/>
            </w:tcBorders>
            <w:shd w:val="clear" w:color="auto" w:fill="auto"/>
            <w:noWrap/>
            <w:vAlign w:val="bottom"/>
          </w:tcPr>
          <w:p w:rsidR="00021C99" w:rsidRPr="00021C99" w:rsidRDefault="00021C99" w:rsidP="00021C99">
            <w:pPr>
              <w:spacing w:after="0" w:line="240" w:lineRule="auto"/>
              <w:rPr>
                <w:rFonts w:ascii="Arial" w:eastAsia="Times New Roman" w:hAnsi="Arial" w:cs="Arial"/>
                <w:lang w:eastAsia="es-ES"/>
              </w:rPr>
            </w:pPr>
            <w:r w:rsidRPr="00021C99">
              <w:rPr>
                <w:rFonts w:ascii="Arial" w:eastAsia="Times New Roman" w:hAnsi="Arial" w:cs="Arial"/>
                <w:lang w:eastAsia="es-ES"/>
              </w:rPr>
              <w:t>Causas terminadas</w:t>
            </w:r>
          </w:p>
        </w:tc>
        <w:tc>
          <w:tcPr>
            <w:tcW w:w="1276" w:type="dxa"/>
            <w:tcBorders>
              <w:top w:val="nil"/>
              <w:left w:val="nil"/>
              <w:bottom w:val="single" w:sz="4" w:space="0" w:color="auto"/>
              <w:right w:val="single" w:sz="4" w:space="0" w:color="auto"/>
            </w:tcBorders>
            <w:shd w:val="clear" w:color="auto" w:fill="auto"/>
            <w:noWrap/>
            <w:vAlign w:val="bottom"/>
          </w:tcPr>
          <w:p w:rsidR="00021C99" w:rsidRPr="00021C99" w:rsidRDefault="00AE3518" w:rsidP="00021C99">
            <w:pPr>
              <w:spacing w:after="0" w:line="240" w:lineRule="auto"/>
              <w:jc w:val="right"/>
              <w:rPr>
                <w:rFonts w:ascii="Arial" w:eastAsia="Times New Roman" w:hAnsi="Arial" w:cs="Arial"/>
                <w:lang w:eastAsia="es-ES"/>
              </w:rPr>
            </w:pPr>
            <w:r>
              <w:rPr>
                <w:rFonts w:ascii="Arial" w:eastAsia="Times New Roman" w:hAnsi="Arial" w:cs="Arial"/>
                <w:lang w:eastAsia="es-ES"/>
              </w:rPr>
              <w:t>317</w:t>
            </w:r>
          </w:p>
        </w:tc>
      </w:tr>
    </w:tbl>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noProof/>
          <w:sz w:val="24"/>
          <w:szCs w:val="24"/>
          <w:lang w:val="es-CL" w:eastAsia="es-CL"/>
        </w:rPr>
        <w:drawing>
          <wp:inline distT="0" distB="0" distL="0" distR="0">
            <wp:extent cx="5248275" cy="2486025"/>
            <wp:effectExtent l="19050" t="0" r="9525" b="0"/>
            <wp:docPr id="7" name="Objet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numPr>
          <w:ilvl w:val="0"/>
          <w:numId w:val="17"/>
        </w:numPr>
        <w:spacing w:after="0" w:line="360" w:lineRule="auto"/>
        <w:jc w:val="both"/>
        <w:rPr>
          <w:rFonts w:ascii="Arial" w:eastAsia="Times New Roman" w:hAnsi="Arial" w:cs="Arial"/>
          <w:b/>
          <w:sz w:val="24"/>
          <w:szCs w:val="24"/>
          <w:lang w:eastAsia="es-ES"/>
        </w:rPr>
      </w:pPr>
      <w:r w:rsidRPr="00021C99">
        <w:rPr>
          <w:rFonts w:ascii="Arial" w:eastAsia="Times New Roman" w:hAnsi="Arial" w:cs="Arial"/>
          <w:b/>
          <w:sz w:val="24"/>
          <w:szCs w:val="24"/>
          <w:lang w:eastAsia="es-ES"/>
        </w:rPr>
        <w:t>Total de causas en tramitación sede Concepción</w:t>
      </w: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sz w:val="24"/>
          <w:szCs w:val="24"/>
          <w:lang w:eastAsia="es-ES"/>
        </w:rPr>
        <w:lastRenderedPageBreak/>
        <w:t>Du</w:t>
      </w:r>
      <w:r w:rsidR="00D07259">
        <w:rPr>
          <w:rFonts w:ascii="Arial" w:eastAsia="Times New Roman" w:hAnsi="Arial" w:cs="Arial"/>
          <w:sz w:val="24"/>
          <w:szCs w:val="24"/>
          <w:lang w:eastAsia="es-ES"/>
        </w:rPr>
        <w:t>rante el primer semestre de 2014</w:t>
      </w:r>
      <w:r w:rsidR="003C2717">
        <w:rPr>
          <w:rFonts w:ascii="Arial" w:eastAsia="Times New Roman" w:hAnsi="Arial" w:cs="Arial"/>
          <w:sz w:val="24"/>
          <w:szCs w:val="24"/>
          <w:lang w:eastAsia="es-ES"/>
        </w:rPr>
        <w:t xml:space="preserve"> y segundo semestre 2013</w:t>
      </w:r>
      <w:r w:rsidRPr="00021C99">
        <w:rPr>
          <w:rFonts w:ascii="Arial" w:eastAsia="Times New Roman" w:hAnsi="Arial" w:cs="Arial"/>
          <w:sz w:val="24"/>
          <w:szCs w:val="24"/>
          <w:lang w:eastAsia="es-ES"/>
        </w:rPr>
        <w:t>, la Clínica Jurídica Sede Concepción, ha atendido alrededor de</w:t>
      </w:r>
      <w:r w:rsidR="003C2717">
        <w:rPr>
          <w:rFonts w:ascii="Arial" w:eastAsia="Times New Roman" w:hAnsi="Arial" w:cs="Arial"/>
          <w:sz w:val="24"/>
          <w:szCs w:val="24"/>
          <w:lang w:eastAsia="es-ES"/>
        </w:rPr>
        <w:t xml:space="preserve"> 80 </w:t>
      </w:r>
      <w:r w:rsidRPr="00021C99">
        <w:rPr>
          <w:rFonts w:ascii="Arial" w:eastAsia="Times New Roman" w:hAnsi="Arial" w:cs="Arial"/>
          <w:sz w:val="24"/>
          <w:szCs w:val="24"/>
          <w:lang w:eastAsia="es-ES"/>
        </w:rPr>
        <w:t xml:space="preserve"> casos, tal como se detalla a continuación:</w:t>
      </w:r>
    </w:p>
    <w:tbl>
      <w:tblPr>
        <w:tblW w:w="6833" w:type="dxa"/>
        <w:tblInd w:w="65" w:type="dxa"/>
        <w:tblCellMar>
          <w:left w:w="0" w:type="dxa"/>
          <w:right w:w="0" w:type="dxa"/>
        </w:tblCellMar>
        <w:tblLook w:val="04A0" w:firstRow="1" w:lastRow="0" w:firstColumn="1" w:lastColumn="0" w:noHBand="0" w:noVBand="1"/>
      </w:tblPr>
      <w:tblGrid>
        <w:gridCol w:w="5633"/>
        <w:gridCol w:w="1200"/>
      </w:tblGrid>
      <w:tr w:rsidR="003C2717" w:rsidRPr="003C2717" w:rsidTr="00967938">
        <w:trPr>
          <w:trHeight w:val="255"/>
        </w:trPr>
        <w:tc>
          <w:tcPr>
            <w:tcW w:w="5633"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rPr>
                <w:rFonts w:ascii="Arial" w:eastAsia="Calibri" w:hAnsi="Arial" w:cs="Arial"/>
                <w:b/>
                <w:bCs/>
                <w:sz w:val="20"/>
                <w:szCs w:val="20"/>
                <w:lang w:eastAsia="es-ES"/>
              </w:rPr>
            </w:pPr>
            <w:r w:rsidRPr="003C2717">
              <w:rPr>
                <w:rFonts w:ascii="Arial" w:eastAsia="Calibri" w:hAnsi="Arial" w:cs="Arial"/>
                <w:b/>
                <w:bCs/>
                <w:sz w:val="20"/>
                <w:szCs w:val="20"/>
                <w:lang w:eastAsia="es-ES"/>
              </w:rPr>
              <w:t>MATERIA</w:t>
            </w:r>
          </w:p>
        </w:tc>
        <w:tc>
          <w:tcPr>
            <w:tcW w:w="1200"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jc w:val="right"/>
              <w:rPr>
                <w:rFonts w:ascii="Arial" w:eastAsia="Calibri" w:hAnsi="Arial" w:cs="Arial"/>
                <w:b/>
                <w:bCs/>
                <w:sz w:val="20"/>
                <w:szCs w:val="20"/>
                <w:lang w:eastAsia="es-ES"/>
              </w:rPr>
            </w:pPr>
            <w:r w:rsidRPr="003C2717">
              <w:rPr>
                <w:rFonts w:ascii="Arial" w:eastAsia="Calibri" w:hAnsi="Arial" w:cs="Arial"/>
                <w:b/>
                <w:bCs/>
                <w:sz w:val="20"/>
                <w:szCs w:val="20"/>
                <w:lang w:eastAsia="es-ES"/>
              </w:rPr>
              <w:t>NÚMERO</w:t>
            </w:r>
          </w:p>
        </w:tc>
      </w:tr>
      <w:tr w:rsidR="003C2717" w:rsidRPr="003C2717" w:rsidTr="00967938">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rPr>
                <w:rFonts w:ascii="Arial" w:eastAsia="Calibri" w:hAnsi="Arial" w:cs="Arial"/>
                <w:sz w:val="20"/>
                <w:szCs w:val="20"/>
                <w:lang w:eastAsia="es-ES"/>
              </w:rPr>
            </w:pPr>
            <w:r w:rsidRPr="003C2717">
              <w:rPr>
                <w:rFonts w:ascii="Arial" w:eastAsia="Calibri" w:hAnsi="Arial" w:cs="Arial"/>
                <w:sz w:val="20"/>
                <w:szCs w:val="20"/>
                <w:lang w:eastAsia="es-ES"/>
              </w:rPr>
              <w:t>CAUSAS DE FAMILIA</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tcPr>
          <w:p w:rsidR="003C2717" w:rsidRPr="003C2717" w:rsidRDefault="003C2717" w:rsidP="003C2717">
            <w:pPr>
              <w:spacing w:after="0" w:line="240" w:lineRule="auto"/>
              <w:jc w:val="right"/>
              <w:rPr>
                <w:rFonts w:ascii="Arial" w:eastAsia="Calibri" w:hAnsi="Arial" w:cs="Arial"/>
                <w:sz w:val="20"/>
                <w:szCs w:val="20"/>
                <w:lang w:eastAsia="es-ES"/>
              </w:rPr>
            </w:pPr>
            <w:r w:rsidRPr="003C2717">
              <w:rPr>
                <w:rFonts w:ascii="Arial" w:eastAsia="Calibri" w:hAnsi="Arial" w:cs="Arial"/>
                <w:sz w:val="20"/>
                <w:szCs w:val="20"/>
                <w:lang w:eastAsia="es-ES"/>
              </w:rPr>
              <w:t>51</w:t>
            </w:r>
          </w:p>
        </w:tc>
      </w:tr>
      <w:tr w:rsidR="003C2717" w:rsidRPr="003C2717" w:rsidTr="00967938">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rPr>
                <w:rFonts w:ascii="Arial" w:eastAsia="Calibri" w:hAnsi="Arial" w:cs="Arial"/>
                <w:sz w:val="20"/>
                <w:szCs w:val="20"/>
                <w:lang w:eastAsia="es-ES"/>
              </w:rPr>
            </w:pPr>
            <w:r w:rsidRPr="003C2717">
              <w:rPr>
                <w:rFonts w:ascii="Arial" w:eastAsia="Calibri" w:hAnsi="Arial" w:cs="Arial"/>
                <w:sz w:val="20"/>
                <w:szCs w:val="20"/>
                <w:lang w:eastAsia="es-ES"/>
              </w:rPr>
              <w:t>CAUSAS CIVILES VOLUNTARIAS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jc w:val="right"/>
              <w:rPr>
                <w:rFonts w:ascii="Arial" w:eastAsia="Times New Roman" w:hAnsi="Arial" w:cs="Arial"/>
                <w:sz w:val="20"/>
                <w:szCs w:val="20"/>
                <w:lang w:eastAsia="es-ES"/>
              </w:rPr>
            </w:pPr>
            <w:r w:rsidRPr="003C2717">
              <w:rPr>
                <w:rFonts w:ascii="Arial" w:eastAsia="Times New Roman" w:hAnsi="Arial" w:cs="Arial"/>
                <w:sz w:val="20"/>
                <w:szCs w:val="20"/>
                <w:lang w:eastAsia="es-ES"/>
              </w:rPr>
              <w:t>2</w:t>
            </w:r>
          </w:p>
        </w:tc>
      </w:tr>
      <w:tr w:rsidR="003C2717" w:rsidRPr="003C2717" w:rsidTr="00967938">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rPr>
                <w:rFonts w:ascii="Arial" w:eastAsia="Calibri" w:hAnsi="Arial" w:cs="Arial"/>
                <w:sz w:val="20"/>
                <w:szCs w:val="20"/>
                <w:lang w:eastAsia="es-ES"/>
              </w:rPr>
            </w:pPr>
            <w:r w:rsidRPr="003C2717">
              <w:rPr>
                <w:rFonts w:ascii="Arial" w:eastAsia="Calibri" w:hAnsi="Arial" w:cs="Arial"/>
                <w:sz w:val="20"/>
                <w:szCs w:val="20"/>
                <w:lang w:eastAsia="es-ES"/>
              </w:rPr>
              <w:t>CAUSAS CIVILES CONTENCIOSAS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jc w:val="right"/>
              <w:rPr>
                <w:rFonts w:ascii="Arial" w:eastAsia="Times New Roman" w:hAnsi="Arial" w:cs="Arial"/>
                <w:sz w:val="20"/>
                <w:szCs w:val="20"/>
                <w:lang w:eastAsia="es-ES"/>
              </w:rPr>
            </w:pPr>
            <w:r w:rsidRPr="003C2717">
              <w:rPr>
                <w:rFonts w:ascii="Arial" w:eastAsia="Times New Roman" w:hAnsi="Arial" w:cs="Arial"/>
                <w:sz w:val="20"/>
                <w:szCs w:val="20"/>
                <w:lang w:eastAsia="es-ES"/>
              </w:rPr>
              <w:t>5</w:t>
            </w:r>
          </w:p>
        </w:tc>
      </w:tr>
      <w:tr w:rsidR="003C2717" w:rsidRPr="003C2717" w:rsidTr="00967938">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rPr>
                <w:rFonts w:ascii="Arial" w:eastAsia="Calibri" w:hAnsi="Arial" w:cs="Arial"/>
                <w:sz w:val="20"/>
                <w:szCs w:val="20"/>
                <w:lang w:eastAsia="es-ES"/>
              </w:rPr>
            </w:pPr>
            <w:r w:rsidRPr="003C2717">
              <w:rPr>
                <w:rFonts w:ascii="Arial" w:eastAsia="Calibri" w:hAnsi="Arial" w:cs="Arial"/>
                <w:sz w:val="20"/>
                <w:szCs w:val="20"/>
                <w:lang w:eastAsia="es-ES"/>
              </w:rPr>
              <w:t>CAUSAS PENALES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jc w:val="right"/>
              <w:rPr>
                <w:rFonts w:ascii="Arial" w:eastAsia="Times New Roman" w:hAnsi="Arial" w:cs="Arial"/>
                <w:sz w:val="20"/>
                <w:szCs w:val="20"/>
                <w:lang w:eastAsia="es-ES"/>
              </w:rPr>
            </w:pPr>
            <w:r w:rsidRPr="003C2717">
              <w:rPr>
                <w:rFonts w:ascii="Arial" w:eastAsia="Times New Roman" w:hAnsi="Arial" w:cs="Arial"/>
                <w:sz w:val="20"/>
                <w:szCs w:val="20"/>
                <w:lang w:eastAsia="es-ES"/>
              </w:rPr>
              <w:t>0</w:t>
            </w:r>
          </w:p>
        </w:tc>
      </w:tr>
      <w:tr w:rsidR="003C2717" w:rsidRPr="003C2717" w:rsidTr="00967938">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rPr>
                <w:rFonts w:ascii="Arial" w:eastAsia="Calibri" w:hAnsi="Arial" w:cs="Arial"/>
                <w:sz w:val="20"/>
                <w:szCs w:val="20"/>
                <w:lang w:eastAsia="es-ES"/>
              </w:rPr>
            </w:pPr>
            <w:r w:rsidRPr="003C2717">
              <w:rPr>
                <w:rFonts w:ascii="Arial" w:eastAsia="Calibri" w:hAnsi="Arial" w:cs="Arial"/>
                <w:sz w:val="20"/>
                <w:szCs w:val="20"/>
                <w:lang w:eastAsia="es-ES"/>
              </w:rPr>
              <w:t>CAUSAS LABORALES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jc w:val="right"/>
              <w:rPr>
                <w:rFonts w:ascii="Arial" w:eastAsia="Times New Roman" w:hAnsi="Arial" w:cs="Arial"/>
                <w:sz w:val="20"/>
                <w:szCs w:val="20"/>
                <w:lang w:eastAsia="es-ES"/>
              </w:rPr>
            </w:pPr>
            <w:r w:rsidRPr="003C2717">
              <w:rPr>
                <w:rFonts w:ascii="Arial" w:eastAsia="Times New Roman" w:hAnsi="Arial" w:cs="Arial"/>
                <w:sz w:val="20"/>
                <w:szCs w:val="20"/>
                <w:lang w:eastAsia="es-ES"/>
              </w:rPr>
              <w:t>1</w:t>
            </w:r>
          </w:p>
        </w:tc>
      </w:tr>
      <w:tr w:rsidR="003C2717" w:rsidRPr="003C2717" w:rsidTr="00967938">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rPr>
                <w:rFonts w:ascii="Arial" w:eastAsia="Calibri" w:hAnsi="Arial" w:cs="Arial"/>
                <w:sz w:val="20"/>
                <w:szCs w:val="20"/>
                <w:lang w:eastAsia="es-ES"/>
              </w:rPr>
            </w:pPr>
            <w:r w:rsidRPr="003C2717">
              <w:rPr>
                <w:rFonts w:ascii="Arial" w:eastAsia="Calibri" w:hAnsi="Arial" w:cs="Arial"/>
                <w:sz w:val="20"/>
                <w:szCs w:val="20"/>
                <w:lang w:eastAsia="es-ES"/>
              </w:rPr>
              <w:t>ASESORÍAS, INFORMES Y POLICÍA LOCAL Y OTROS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jc w:val="right"/>
              <w:rPr>
                <w:rFonts w:ascii="Arial" w:eastAsia="Times New Roman" w:hAnsi="Arial" w:cs="Arial"/>
                <w:sz w:val="20"/>
                <w:szCs w:val="20"/>
                <w:lang w:eastAsia="es-ES"/>
              </w:rPr>
            </w:pPr>
            <w:r w:rsidRPr="003C2717">
              <w:rPr>
                <w:rFonts w:ascii="Arial" w:eastAsia="Times New Roman" w:hAnsi="Arial" w:cs="Arial"/>
                <w:sz w:val="20"/>
                <w:szCs w:val="20"/>
                <w:lang w:eastAsia="es-ES"/>
              </w:rPr>
              <w:t>21</w:t>
            </w:r>
          </w:p>
        </w:tc>
      </w:tr>
      <w:tr w:rsidR="003C2717" w:rsidRPr="003C2717" w:rsidTr="00967938">
        <w:trPr>
          <w:trHeight w:val="255"/>
        </w:trPr>
        <w:tc>
          <w:tcPr>
            <w:tcW w:w="5633" w:type="dxa"/>
            <w:noWrap/>
            <w:tcMar>
              <w:top w:w="0" w:type="dxa"/>
              <w:left w:w="70" w:type="dxa"/>
              <w:bottom w:w="0" w:type="dxa"/>
              <w:right w:w="70" w:type="dxa"/>
            </w:tcMar>
            <w:vAlign w:val="bottom"/>
          </w:tcPr>
          <w:p w:rsidR="003C2717" w:rsidRPr="003C2717" w:rsidRDefault="003C2717" w:rsidP="003C2717">
            <w:pPr>
              <w:spacing w:after="0" w:line="240" w:lineRule="auto"/>
              <w:rPr>
                <w:rFonts w:ascii="Arial" w:eastAsia="Calibri" w:hAnsi="Arial" w:cs="Arial"/>
                <w:sz w:val="20"/>
                <w:szCs w:val="20"/>
                <w:lang w:eastAsia="es-ES"/>
              </w:rPr>
            </w:pPr>
          </w:p>
        </w:tc>
        <w:tc>
          <w:tcPr>
            <w:tcW w:w="1200" w:type="dxa"/>
            <w:noWrap/>
            <w:tcMar>
              <w:top w:w="0" w:type="dxa"/>
              <w:left w:w="70" w:type="dxa"/>
              <w:bottom w:w="0" w:type="dxa"/>
              <w:right w:w="70" w:type="dxa"/>
            </w:tcMar>
            <w:vAlign w:val="bottom"/>
          </w:tcPr>
          <w:p w:rsidR="003C2717" w:rsidRPr="003C2717" w:rsidRDefault="003C2717" w:rsidP="003C2717">
            <w:pPr>
              <w:spacing w:after="0" w:line="240" w:lineRule="auto"/>
              <w:rPr>
                <w:rFonts w:ascii="Arial" w:eastAsia="Calibri" w:hAnsi="Arial" w:cs="Arial"/>
                <w:sz w:val="20"/>
                <w:szCs w:val="20"/>
                <w:lang w:eastAsia="es-ES"/>
              </w:rPr>
            </w:pPr>
          </w:p>
        </w:tc>
      </w:tr>
      <w:tr w:rsidR="003C2717" w:rsidRPr="003C2717" w:rsidTr="00967938">
        <w:trPr>
          <w:trHeight w:val="255"/>
        </w:trPr>
        <w:tc>
          <w:tcPr>
            <w:tcW w:w="5633"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rPr>
                <w:rFonts w:ascii="Arial" w:eastAsia="Calibri" w:hAnsi="Arial" w:cs="Arial"/>
                <w:b/>
                <w:bCs/>
                <w:sz w:val="20"/>
                <w:szCs w:val="20"/>
                <w:lang w:eastAsia="es-ES"/>
              </w:rPr>
            </w:pPr>
            <w:r w:rsidRPr="003C2717">
              <w:rPr>
                <w:rFonts w:ascii="Arial" w:eastAsia="Calibri" w:hAnsi="Arial" w:cs="Arial"/>
                <w:b/>
                <w:bCs/>
                <w:sz w:val="20"/>
                <w:szCs w:val="20"/>
                <w:lang w:eastAsia="es-ES"/>
              </w:rPr>
              <w:t>TOTAL</w:t>
            </w:r>
          </w:p>
        </w:tc>
        <w:tc>
          <w:tcPr>
            <w:tcW w:w="1200"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3C2717" w:rsidRPr="003C2717" w:rsidRDefault="003C2717" w:rsidP="003C2717">
            <w:pPr>
              <w:spacing w:after="0" w:line="240" w:lineRule="auto"/>
              <w:jc w:val="right"/>
              <w:rPr>
                <w:rFonts w:ascii="Arial" w:eastAsia="Times New Roman" w:hAnsi="Arial" w:cs="Arial"/>
                <w:sz w:val="20"/>
                <w:szCs w:val="20"/>
                <w:lang w:eastAsia="es-ES"/>
              </w:rPr>
            </w:pPr>
            <w:r w:rsidRPr="003C2717">
              <w:rPr>
                <w:rFonts w:ascii="Arial" w:eastAsia="Times New Roman" w:hAnsi="Arial" w:cs="Arial"/>
                <w:sz w:val="20"/>
                <w:szCs w:val="20"/>
                <w:lang w:eastAsia="es-ES"/>
              </w:rPr>
              <w:t>80</w:t>
            </w:r>
          </w:p>
        </w:tc>
      </w:tr>
    </w:tbl>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r w:rsidRPr="00021C99">
        <w:rPr>
          <w:rFonts w:ascii="Arial" w:eastAsia="Times New Roman" w:hAnsi="Arial" w:cs="Arial"/>
          <w:noProof/>
          <w:sz w:val="24"/>
          <w:szCs w:val="24"/>
          <w:lang w:val="es-CL" w:eastAsia="es-CL"/>
        </w:rPr>
        <w:drawing>
          <wp:inline distT="0" distB="0" distL="0" distR="0">
            <wp:extent cx="5000625" cy="2095500"/>
            <wp:effectExtent l="19050" t="0" r="9525" b="0"/>
            <wp:docPr id="10" name="Objet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jc w:val="center"/>
        <w:rPr>
          <w:rFonts w:ascii="Arial" w:eastAsia="Times New Roman" w:hAnsi="Arial" w:cs="Arial"/>
          <w:sz w:val="24"/>
          <w:szCs w:val="24"/>
          <w:lang w:eastAsia="es-ES"/>
        </w:rPr>
      </w:pPr>
      <w:r w:rsidRPr="00021C99">
        <w:rPr>
          <w:rFonts w:ascii="Arial" w:eastAsia="Times New Roman" w:hAnsi="Arial" w:cs="Arial"/>
          <w:noProof/>
          <w:sz w:val="24"/>
          <w:szCs w:val="24"/>
          <w:lang w:val="es-CL" w:eastAsia="es-CL"/>
        </w:rPr>
        <w:drawing>
          <wp:inline distT="0" distB="0" distL="0" distR="0">
            <wp:extent cx="2457450" cy="971550"/>
            <wp:effectExtent l="19050" t="0" r="0" b="0"/>
            <wp:docPr id="11" name="Imagen 10" descr="C:\Documents and Settings\jorgehenriquez\Escritorio\Memoria Facultad\Fotos\logo-u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orgehenriquez\Escritorio\Memoria Facultad\Fotos\logo-unab.jpg"/>
                    <pic:cNvPicPr>
                      <a:picLocks noChangeAspect="1" noChangeArrowheads="1"/>
                    </pic:cNvPicPr>
                  </pic:nvPicPr>
                  <pic:blipFill>
                    <a:blip r:embed="rId22" cstate="print"/>
                    <a:srcRect/>
                    <a:stretch>
                      <a:fillRect/>
                    </a:stretch>
                  </pic:blipFill>
                  <pic:spPr bwMode="auto">
                    <a:xfrm>
                      <a:off x="0" y="0"/>
                      <a:ext cx="2457450" cy="971550"/>
                    </a:xfrm>
                    <a:prstGeom prst="rect">
                      <a:avLst/>
                    </a:prstGeom>
                    <a:noFill/>
                    <a:ln w="9525">
                      <a:noFill/>
                      <a:miter lim="800000"/>
                      <a:headEnd/>
                      <a:tailEnd/>
                    </a:ln>
                  </pic:spPr>
                </pic:pic>
              </a:graphicData>
            </a:graphic>
          </wp:inline>
        </w:drawing>
      </w:r>
    </w:p>
    <w:p w:rsidR="00021C99" w:rsidRPr="00021C99" w:rsidRDefault="00021C99" w:rsidP="00021C99">
      <w:pPr>
        <w:spacing w:after="0" w:line="360" w:lineRule="auto"/>
        <w:jc w:val="both"/>
        <w:rPr>
          <w:rFonts w:ascii="Arial" w:eastAsia="Times New Roman" w:hAnsi="Arial" w:cs="Arial"/>
          <w:sz w:val="24"/>
          <w:szCs w:val="24"/>
          <w:lang w:eastAsia="es-ES"/>
        </w:rPr>
      </w:pPr>
    </w:p>
    <w:p w:rsidR="00021C99" w:rsidRPr="00021C99" w:rsidRDefault="00021C99" w:rsidP="00021C99">
      <w:pPr>
        <w:spacing w:after="0" w:line="360" w:lineRule="auto"/>
        <w:rPr>
          <w:rFonts w:ascii="Arial" w:eastAsia="Times New Roman" w:hAnsi="Arial" w:cs="Arial"/>
          <w:b/>
          <w:sz w:val="24"/>
          <w:szCs w:val="24"/>
          <w:lang w:eastAsia="es-ES"/>
        </w:rPr>
      </w:pPr>
    </w:p>
    <w:p w:rsidR="00021C99" w:rsidRPr="00021C99" w:rsidRDefault="00021C99" w:rsidP="00021C99">
      <w:pPr>
        <w:spacing w:after="0" w:line="360" w:lineRule="auto"/>
        <w:rPr>
          <w:rFonts w:ascii="Arial" w:eastAsia="Times New Roman" w:hAnsi="Arial" w:cs="Arial"/>
          <w:b/>
          <w:sz w:val="24"/>
          <w:szCs w:val="24"/>
          <w:lang w:eastAsia="es-ES"/>
        </w:rPr>
      </w:pPr>
    </w:p>
    <w:p w:rsidR="00021C99" w:rsidRPr="00021C99" w:rsidRDefault="00021C99" w:rsidP="00021C99">
      <w:pPr>
        <w:spacing w:after="0" w:line="360" w:lineRule="auto"/>
        <w:rPr>
          <w:rFonts w:ascii="Arial" w:eastAsia="Times New Roman" w:hAnsi="Arial" w:cs="Arial"/>
          <w:b/>
          <w:sz w:val="24"/>
          <w:szCs w:val="24"/>
          <w:lang w:eastAsia="es-ES"/>
        </w:rPr>
      </w:pPr>
    </w:p>
    <w:p w:rsidR="00021C99" w:rsidRPr="00021C99" w:rsidRDefault="00021C99" w:rsidP="00021C99">
      <w:pPr>
        <w:spacing w:after="0" w:line="360" w:lineRule="auto"/>
        <w:rPr>
          <w:rFonts w:ascii="Arial" w:eastAsia="Times New Roman" w:hAnsi="Arial" w:cs="Arial"/>
          <w:b/>
          <w:sz w:val="24"/>
          <w:szCs w:val="24"/>
          <w:lang w:eastAsia="es-ES"/>
        </w:rPr>
      </w:pPr>
    </w:p>
    <w:p w:rsidR="00021C99" w:rsidRPr="00021C99" w:rsidRDefault="00AD2D85" w:rsidP="00021C99">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69pt">
            <v:shadow color="#868686"/>
            <v:textpath style="font-family:&quot;Arial Black&quot;;v-text-kern:t" trim="t" fitpath="t" string="INFORME ANUAL"/>
          </v:shape>
        </w:pict>
      </w:r>
    </w:p>
    <w:p w:rsidR="00021C99" w:rsidRPr="00021C99" w:rsidRDefault="00021C99" w:rsidP="00021C99">
      <w:pPr>
        <w:spacing w:after="0" w:line="360" w:lineRule="auto"/>
        <w:rPr>
          <w:rFonts w:ascii="Arial" w:eastAsia="Times New Roman" w:hAnsi="Arial" w:cs="Arial"/>
          <w:sz w:val="24"/>
          <w:szCs w:val="24"/>
          <w:lang w:eastAsia="es-ES"/>
        </w:rPr>
      </w:pPr>
    </w:p>
    <w:p w:rsidR="00021C99" w:rsidRPr="00021C99" w:rsidRDefault="00021C99" w:rsidP="00021C99">
      <w:pPr>
        <w:spacing w:after="0" w:line="360" w:lineRule="auto"/>
        <w:rPr>
          <w:rFonts w:ascii="Arial" w:eastAsia="Times New Roman" w:hAnsi="Arial" w:cs="Arial"/>
          <w:sz w:val="24"/>
          <w:szCs w:val="24"/>
          <w:lang w:eastAsia="es-ES"/>
        </w:rPr>
      </w:pPr>
    </w:p>
    <w:p w:rsidR="00021C99" w:rsidRPr="00021C99" w:rsidRDefault="00AD2D85" w:rsidP="00021C99">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lastRenderedPageBreak/>
        <w:pict>
          <v:shape id="_x0000_i1026" type="#_x0000_t136" style="width:431.25pt;height:71.25pt">
            <v:shadow color="#868686"/>
            <v:textpath style="font-family:&quot;Arial Black&quot;;v-text-kern:t" trim="t" fitpath="t" string="CLÍNICA JURÍDICA"/>
          </v:shape>
        </w:pict>
      </w:r>
    </w:p>
    <w:p w:rsidR="00021C99" w:rsidRPr="00021C99" w:rsidRDefault="00021C99" w:rsidP="00021C99">
      <w:pPr>
        <w:spacing w:after="0" w:line="360" w:lineRule="auto"/>
        <w:rPr>
          <w:rFonts w:ascii="Arial" w:eastAsia="Times New Roman" w:hAnsi="Arial" w:cs="Arial"/>
          <w:sz w:val="24"/>
          <w:szCs w:val="24"/>
          <w:lang w:eastAsia="es-ES"/>
        </w:rPr>
      </w:pPr>
    </w:p>
    <w:p w:rsidR="00021C99" w:rsidRPr="00021C99" w:rsidRDefault="00021C99" w:rsidP="00021C99">
      <w:pPr>
        <w:spacing w:after="0" w:line="360" w:lineRule="auto"/>
        <w:rPr>
          <w:rFonts w:ascii="Arial" w:eastAsia="Times New Roman" w:hAnsi="Arial" w:cs="Arial"/>
          <w:sz w:val="24"/>
          <w:szCs w:val="24"/>
          <w:lang w:eastAsia="es-ES"/>
        </w:rPr>
      </w:pPr>
    </w:p>
    <w:p w:rsidR="00021C99" w:rsidRPr="00021C99" w:rsidRDefault="00021C99" w:rsidP="00021C99">
      <w:pPr>
        <w:spacing w:after="0" w:line="360" w:lineRule="auto"/>
        <w:rPr>
          <w:rFonts w:ascii="Arial" w:eastAsia="Times New Roman" w:hAnsi="Arial" w:cs="Arial"/>
          <w:sz w:val="24"/>
          <w:szCs w:val="24"/>
          <w:lang w:eastAsia="es-ES"/>
        </w:rPr>
      </w:pPr>
    </w:p>
    <w:p w:rsidR="00021C99" w:rsidRPr="00021C99" w:rsidRDefault="00AD2D85" w:rsidP="00021C99">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pict>
          <v:shape id="_x0000_i1027" type="#_x0000_t136" style="width:424.5pt;height:1in">
            <v:shadow color="#868686"/>
            <v:textpath style="font-family:&quot;Arial Black&quot;;v-text-kern:t" trim="t" fitpath="t" string="AGOSTO 2013 - AGOSTO 2014"/>
          </v:shape>
        </w:pict>
      </w:r>
    </w:p>
    <w:p w:rsidR="00C9018D" w:rsidRDefault="00C9018D"/>
    <w:sectPr w:rsidR="00C9018D" w:rsidSect="00FC172A">
      <w:footerReference w:type="even" r:id="rId2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D85" w:rsidRDefault="00AD2D85" w:rsidP="00021C99">
      <w:pPr>
        <w:spacing w:after="0" w:line="240" w:lineRule="auto"/>
      </w:pPr>
      <w:r>
        <w:separator/>
      </w:r>
    </w:p>
  </w:endnote>
  <w:endnote w:type="continuationSeparator" w:id="0">
    <w:p w:rsidR="00AD2D85" w:rsidRDefault="00AD2D85" w:rsidP="00021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21F" w:rsidRDefault="00CC321F" w:rsidP="00C9018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C321F" w:rsidRDefault="00CC32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D85" w:rsidRDefault="00AD2D85" w:rsidP="00021C99">
      <w:pPr>
        <w:spacing w:after="0" w:line="240" w:lineRule="auto"/>
      </w:pPr>
      <w:r>
        <w:separator/>
      </w:r>
    </w:p>
  </w:footnote>
  <w:footnote w:type="continuationSeparator" w:id="0">
    <w:p w:rsidR="00AD2D85" w:rsidRDefault="00AD2D85" w:rsidP="00021C99">
      <w:pPr>
        <w:spacing w:after="0" w:line="240" w:lineRule="auto"/>
      </w:pPr>
      <w:r>
        <w:continuationSeparator/>
      </w:r>
    </w:p>
  </w:footnote>
  <w:footnote w:id="1">
    <w:p w:rsidR="00CC321F" w:rsidRDefault="00CC321F" w:rsidP="0049175A">
      <w:pPr>
        <w:pStyle w:val="Textonotapie"/>
        <w:jc w:val="both"/>
      </w:pPr>
      <w:r>
        <w:rPr>
          <w:rStyle w:val="Refdenotaalpie"/>
        </w:rPr>
        <w:footnoteRef/>
      </w:r>
      <w:r>
        <w:t xml:space="preserve"> Cabe hacer presente, que a fines de Noviembre del año 2013, el Sr. Jorge Henríquez deja el cargo de coordinador de Clínica Jurídica sede Santiago, asumiendo como tal a partir del 1 de Diciembre la Srta. María Celeste Mora Escobar.</w:t>
      </w:r>
    </w:p>
  </w:footnote>
  <w:footnote w:id="2">
    <w:p w:rsidR="00CC321F" w:rsidRDefault="00CC321F">
      <w:pPr>
        <w:pStyle w:val="Textonotapie"/>
      </w:pPr>
      <w:r>
        <w:rPr>
          <w:rStyle w:val="Refdenotaalpie"/>
        </w:rPr>
        <w:footnoteRef/>
      </w:r>
      <w:r>
        <w:t xml:space="preserve"> Cabe hacer presente que el profesor Reynerio García de la Pastora impartió la asignatura “Consultorio Jurídico I” el primer semestre de 2014</w:t>
      </w:r>
      <w:proofErr w:type="gramStart"/>
      <w:r>
        <w:t>..</w:t>
      </w:r>
      <w:proofErr w:type="gramEnd"/>
    </w:p>
  </w:footnote>
  <w:footnote w:id="3">
    <w:p w:rsidR="00CC321F" w:rsidRPr="00A57A39" w:rsidRDefault="00CC321F" w:rsidP="00021C99">
      <w:pPr>
        <w:pStyle w:val="Textonotapie"/>
        <w:jc w:val="both"/>
        <w:rPr>
          <w:rFonts w:ascii="Arial" w:hAnsi="Arial" w:cs="Arial"/>
          <w:sz w:val="18"/>
          <w:szCs w:val="18"/>
        </w:rPr>
      </w:pPr>
      <w:r w:rsidRPr="00A57A39">
        <w:rPr>
          <w:rStyle w:val="Refdenotaalpie"/>
          <w:rFonts w:ascii="Arial" w:hAnsi="Arial" w:cs="Arial"/>
          <w:sz w:val="18"/>
          <w:szCs w:val="18"/>
        </w:rPr>
        <w:footnoteRef/>
      </w:r>
      <w:r w:rsidRPr="00A57A39">
        <w:rPr>
          <w:rFonts w:ascii="Arial" w:hAnsi="Arial" w:cs="Arial"/>
          <w:sz w:val="18"/>
          <w:szCs w:val="18"/>
        </w:rPr>
        <w:t xml:space="preserve"> La descripción de las causas que se tramitan en </w:t>
      </w:r>
      <w:smartTag w:uri="urn:schemas-microsoft-com:office:smarttags" w:element="PersonName">
        <w:smartTagPr>
          <w:attr w:name="ProductID" w:val="la Clínica Jurídica"/>
        </w:smartTagPr>
        <w:r w:rsidRPr="00A57A39">
          <w:rPr>
            <w:rFonts w:ascii="Arial" w:hAnsi="Arial" w:cs="Arial"/>
            <w:sz w:val="18"/>
            <w:szCs w:val="18"/>
          </w:rPr>
          <w:t>la Clínica Jurídica</w:t>
        </w:r>
      </w:smartTag>
      <w:r w:rsidRPr="00A57A39">
        <w:rPr>
          <w:rFonts w:ascii="Arial" w:hAnsi="Arial" w:cs="Arial"/>
          <w:sz w:val="18"/>
          <w:szCs w:val="18"/>
        </w:rPr>
        <w:t xml:space="preserve"> sede Santiago es la siguiente:</w:t>
      </w:r>
    </w:p>
    <w:p w:rsidR="00CC321F" w:rsidRPr="00A57A39" w:rsidRDefault="00CC321F" w:rsidP="00021C99">
      <w:pPr>
        <w:pStyle w:val="Textonotapie"/>
        <w:numPr>
          <w:ilvl w:val="0"/>
          <w:numId w:val="19"/>
        </w:numPr>
        <w:jc w:val="both"/>
        <w:rPr>
          <w:rFonts w:ascii="Arial" w:hAnsi="Arial" w:cs="Arial"/>
          <w:sz w:val="18"/>
          <w:szCs w:val="18"/>
        </w:rPr>
      </w:pPr>
      <w:r w:rsidRPr="00A57A39">
        <w:rPr>
          <w:rFonts w:ascii="Arial" w:hAnsi="Arial" w:cs="Arial"/>
          <w:sz w:val="18"/>
          <w:szCs w:val="18"/>
        </w:rPr>
        <w:t>Causas de competencia de los Tribunales de Familia de Santiago, San Miguel y Pudahuel.</w:t>
      </w:r>
    </w:p>
    <w:p w:rsidR="00CC321F" w:rsidRPr="00A57A39" w:rsidRDefault="00CC321F" w:rsidP="00021C99">
      <w:pPr>
        <w:pStyle w:val="Textonotapie"/>
        <w:numPr>
          <w:ilvl w:val="0"/>
          <w:numId w:val="19"/>
        </w:numPr>
        <w:jc w:val="both"/>
        <w:rPr>
          <w:rFonts w:ascii="Arial" w:hAnsi="Arial" w:cs="Arial"/>
          <w:sz w:val="18"/>
          <w:szCs w:val="18"/>
        </w:rPr>
      </w:pPr>
      <w:r w:rsidRPr="00A57A39">
        <w:rPr>
          <w:rFonts w:ascii="Arial" w:hAnsi="Arial" w:cs="Arial"/>
          <w:sz w:val="18"/>
          <w:szCs w:val="18"/>
        </w:rPr>
        <w:t>Causas contenciosas y voluntarias en los Juzgados de Letras en lo Civil de Santiago y voluntarias en San Miguel</w:t>
      </w:r>
    </w:p>
    <w:p w:rsidR="00CC321F" w:rsidRPr="00A57A39" w:rsidRDefault="00CC321F" w:rsidP="00021C99">
      <w:pPr>
        <w:pStyle w:val="Textonotapie"/>
        <w:numPr>
          <w:ilvl w:val="0"/>
          <w:numId w:val="19"/>
        </w:numPr>
        <w:jc w:val="both"/>
        <w:rPr>
          <w:rFonts w:ascii="Arial" w:hAnsi="Arial" w:cs="Arial"/>
          <w:sz w:val="18"/>
          <w:szCs w:val="18"/>
        </w:rPr>
      </w:pPr>
      <w:r w:rsidRPr="00A57A39">
        <w:rPr>
          <w:rFonts w:ascii="Arial" w:hAnsi="Arial" w:cs="Arial"/>
          <w:sz w:val="18"/>
          <w:szCs w:val="18"/>
        </w:rPr>
        <w:t>Contestaciones de acusación fiscal de los Juzgados del Crimen de Santiago</w:t>
      </w:r>
    </w:p>
    <w:p w:rsidR="00CC321F" w:rsidRPr="00A57A39" w:rsidRDefault="00CC321F" w:rsidP="00021C99">
      <w:pPr>
        <w:pStyle w:val="Textonotapie"/>
        <w:numPr>
          <w:ilvl w:val="0"/>
          <w:numId w:val="19"/>
        </w:numPr>
        <w:jc w:val="both"/>
        <w:rPr>
          <w:rFonts w:ascii="Arial" w:hAnsi="Arial" w:cs="Arial"/>
          <w:sz w:val="18"/>
          <w:szCs w:val="18"/>
        </w:rPr>
      </w:pPr>
      <w:r w:rsidRPr="00A57A39">
        <w:rPr>
          <w:rFonts w:ascii="Arial" w:hAnsi="Arial" w:cs="Arial"/>
          <w:sz w:val="18"/>
          <w:szCs w:val="18"/>
        </w:rPr>
        <w:t>Cobranza Laboral y Previsional en los Juzgados de Santiago y San Miguel y procedimiento laboral antiguo</w:t>
      </w:r>
    </w:p>
    <w:p w:rsidR="00CC321F" w:rsidRPr="00A54FD6" w:rsidRDefault="00CC321F" w:rsidP="00021C99">
      <w:pPr>
        <w:pStyle w:val="Textonotapie"/>
        <w:numPr>
          <w:ilvl w:val="0"/>
          <w:numId w:val="19"/>
        </w:numPr>
        <w:jc w:val="both"/>
        <w:rPr>
          <w:rFonts w:ascii="Arial" w:hAnsi="Arial" w:cs="Arial"/>
        </w:rPr>
      </w:pPr>
      <w:r w:rsidRPr="00A57A39">
        <w:rPr>
          <w:rFonts w:ascii="Arial" w:hAnsi="Arial" w:cs="Arial"/>
          <w:sz w:val="18"/>
          <w:szCs w:val="18"/>
        </w:rPr>
        <w:t xml:space="preserve"> Asesorías, informes, estudios y gestiones administrativas y presentaciones en Juzgados de Policía Local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57711"/>
    <w:multiLevelType w:val="hybridMultilevel"/>
    <w:tmpl w:val="8D4AD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B50D4F"/>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DE40AC"/>
    <w:multiLevelType w:val="hybridMultilevel"/>
    <w:tmpl w:val="A964D7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2A223B"/>
    <w:multiLevelType w:val="hybridMultilevel"/>
    <w:tmpl w:val="C2049070"/>
    <w:lvl w:ilvl="0" w:tplc="3EF21390">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15:restartNumberingAfterBreak="0">
    <w:nsid w:val="0CFA15CA"/>
    <w:multiLevelType w:val="hybridMultilevel"/>
    <w:tmpl w:val="BE7669F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2F4849"/>
    <w:multiLevelType w:val="hybridMultilevel"/>
    <w:tmpl w:val="97307CB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 w15:restartNumberingAfterBreak="0">
    <w:nsid w:val="109C72D3"/>
    <w:multiLevelType w:val="hybridMultilevel"/>
    <w:tmpl w:val="C680A6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773C6E"/>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D95E62"/>
    <w:multiLevelType w:val="hybridMultilevel"/>
    <w:tmpl w:val="4604592A"/>
    <w:lvl w:ilvl="0" w:tplc="BB7C32A4">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6C240B2"/>
    <w:multiLevelType w:val="hybridMultilevel"/>
    <w:tmpl w:val="FD66BF7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D6C61AD"/>
    <w:multiLevelType w:val="hybridMultilevel"/>
    <w:tmpl w:val="3E2C73D6"/>
    <w:lvl w:ilvl="0" w:tplc="85045BE8">
      <w:start w:val="1"/>
      <w:numFmt w:val="upperLetter"/>
      <w:lvlText w:val="%1."/>
      <w:lvlJc w:val="left"/>
      <w:pPr>
        <w:ind w:left="927"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FE01E18"/>
    <w:multiLevelType w:val="hybridMultilevel"/>
    <w:tmpl w:val="DDE6760C"/>
    <w:lvl w:ilvl="0" w:tplc="50702CA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128392E"/>
    <w:multiLevelType w:val="hybridMultilevel"/>
    <w:tmpl w:val="BA36387E"/>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13" w15:restartNumberingAfterBreak="0">
    <w:nsid w:val="25090EE4"/>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6280736"/>
    <w:multiLevelType w:val="hybridMultilevel"/>
    <w:tmpl w:val="D1763090"/>
    <w:lvl w:ilvl="0" w:tplc="84FAD01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9C10987"/>
    <w:multiLevelType w:val="hybridMultilevel"/>
    <w:tmpl w:val="4978F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A0A07CE"/>
    <w:multiLevelType w:val="hybridMultilevel"/>
    <w:tmpl w:val="4F921D30"/>
    <w:lvl w:ilvl="0" w:tplc="D810953A">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2B673A1D"/>
    <w:multiLevelType w:val="hybridMultilevel"/>
    <w:tmpl w:val="591E6D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2EB167A"/>
    <w:multiLevelType w:val="hybridMultilevel"/>
    <w:tmpl w:val="0F207EC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15:restartNumberingAfterBreak="0">
    <w:nsid w:val="38433178"/>
    <w:multiLevelType w:val="hybridMultilevel"/>
    <w:tmpl w:val="E54A030E"/>
    <w:lvl w:ilvl="0" w:tplc="242E7C60">
      <w:start w:val="1"/>
      <w:numFmt w:val="upperLetter"/>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409D1177"/>
    <w:multiLevelType w:val="hybridMultilevel"/>
    <w:tmpl w:val="E8941C62"/>
    <w:lvl w:ilvl="0" w:tplc="48BA584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15:restartNumberingAfterBreak="0">
    <w:nsid w:val="445126D5"/>
    <w:multiLevelType w:val="hybridMultilevel"/>
    <w:tmpl w:val="4BAC56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5CC59A5"/>
    <w:multiLevelType w:val="hybridMultilevel"/>
    <w:tmpl w:val="9DA68122"/>
    <w:lvl w:ilvl="0" w:tplc="74347B5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71A76B0"/>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4FCA422A"/>
    <w:multiLevelType w:val="hybridMultilevel"/>
    <w:tmpl w:val="30D0230C"/>
    <w:lvl w:ilvl="0" w:tplc="7B585CC6">
      <w:start w:val="4"/>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A0C4B91"/>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B633E15"/>
    <w:multiLevelType w:val="hybridMultilevel"/>
    <w:tmpl w:val="B476C7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CC122EC"/>
    <w:multiLevelType w:val="hybridMultilevel"/>
    <w:tmpl w:val="BBE4C990"/>
    <w:lvl w:ilvl="0" w:tplc="17BE5C6A">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F2F52F2"/>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61A0758C"/>
    <w:multiLevelType w:val="hybridMultilevel"/>
    <w:tmpl w:val="4482AF4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2310130"/>
    <w:multiLevelType w:val="hybridMultilevel"/>
    <w:tmpl w:val="1E285B18"/>
    <w:lvl w:ilvl="0" w:tplc="5B10E620">
      <w:start w:val="1"/>
      <w:numFmt w:val="upp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27261C5"/>
    <w:multiLevelType w:val="hybridMultilevel"/>
    <w:tmpl w:val="11C2B482"/>
    <w:lvl w:ilvl="0" w:tplc="A9E42C68">
      <w:start w:val="1"/>
      <w:numFmt w:val="lowerLetter"/>
      <w:lvlText w:val="%1."/>
      <w:lvlJc w:val="left"/>
      <w:pPr>
        <w:ind w:left="720" w:hanging="360"/>
      </w:pPr>
      <w:rPr>
        <w:rFonts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71E015B"/>
    <w:multiLevelType w:val="hybridMultilevel"/>
    <w:tmpl w:val="69D47962"/>
    <w:lvl w:ilvl="0" w:tplc="0C0A0013">
      <w:start w:val="1"/>
      <w:numFmt w:val="upp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9024F3"/>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6"/>
  </w:num>
  <w:num w:numId="2">
    <w:abstractNumId w:val="4"/>
  </w:num>
  <w:num w:numId="3">
    <w:abstractNumId w:val="11"/>
  </w:num>
  <w:num w:numId="4">
    <w:abstractNumId w:val="2"/>
  </w:num>
  <w:num w:numId="5">
    <w:abstractNumId w:val="13"/>
  </w:num>
  <w:num w:numId="6">
    <w:abstractNumId w:val="25"/>
  </w:num>
  <w:num w:numId="7">
    <w:abstractNumId w:val="32"/>
  </w:num>
  <w:num w:numId="8">
    <w:abstractNumId w:val="33"/>
  </w:num>
  <w:num w:numId="9">
    <w:abstractNumId w:val="28"/>
  </w:num>
  <w:num w:numId="10">
    <w:abstractNumId w:val="23"/>
  </w:num>
  <w:num w:numId="11">
    <w:abstractNumId w:val="7"/>
  </w:num>
  <w:num w:numId="12">
    <w:abstractNumId w:val="1"/>
  </w:num>
  <w:num w:numId="13">
    <w:abstractNumId w:val="21"/>
  </w:num>
  <w:num w:numId="14">
    <w:abstractNumId w:val="19"/>
  </w:num>
  <w:num w:numId="15">
    <w:abstractNumId w:val="6"/>
  </w:num>
  <w:num w:numId="16">
    <w:abstractNumId w:val="10"/>
  </w:num>
  <w:num w:numId="17">
    <w:abstractNumId w:val="29"/>
  </w:num>
  <w:num w:numId="18">
    <w:abstractNumId w:val="22"/>
  </w:num>
  <w:num w:numId="19">
    <w:abstractNumId w:val="31"/>
  </w:num>
  <w:num w:numId="20">
    <w:abstractNumId w:val="9"/>
  </w:num>
  <w:num w:numId="21">
    <w:abstractNumId w:val="14"/>
  </w:num>
  <w:num w:numId="22">
    <w:abstractNumId w:val="5"/>
  </w:num>
  <w:num w:numId="23">
    <w:abstractNumId w:val="30"/>
  </w:num>
  <w:num w:numId="24">
    <w:abstractNumId w:val="16"/>
  </w:num>
  <w:num w:numId="25">
    <w:abstractNumId w:val="20"/>
  </w:num>
  <w:num w:numId="26">
    <w:abstractNumId w:val="24"/>
  </w:num>
  <w:num w:numId="27">
    <w:abstractNumId w:val="8"/>
  </w:num>
  <w:num w:numId="28">
    <w:abstractNumId w:val="3"/>
  </w:num>
  <w:num w:numId="29">
    <w:abstractNumId w:val="0"/>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8"/>
  </w:num>
  <w:num w:numId="33">
    <w:abstractNumId w:val="1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4F2"/>
    <w:rsid w:val="00021C99"/>
    <w:rsid w:val="0004149D"/>
    <w:rsid w:val="00041B18"/>
    <w:rsid w:val="00051290"/>
    <w:rsid w:val="00055DDE"/>
    <w:rsid w:val="000614FF"/>
    <w:rsid w:val="000D07A2"/>
    <w:rsid w:val="000D51C8"/>
    <w:rsid w:val="000D6EFB"/>
    <w:rsid w:val="000F1DB0"/>
    <w:rsid w:val="00104791"/>
    <w:rsid w:val="001232F4"/>
    <w:rsid w:val="00152E3B"/>
    <w:rsid w:val="00164685"/>
    <w:rsid w:val="00173F1C"/>
    <w:rsid w:val="001F79A6"/>
    <w:rsid w:val="002031A3"/>
    <w:rsid w:val="00204440"/>
    <w:rsid w:val="002B2423"/>
    <w:rsid w:val="002B6C8E"/>
    <w:rsid w:val="002F2CD2"/>
    <w:rsid w:val="002F7371"/>
    <w:rsid w:val="0034775E"/>
    <w:rsid w:val="003551CB"/>
    <w:rsid w:val="00363263"/>
    <w:rsid w:val="0037082B"/>
    <w:rsid w:val="0038372C"/>
    <w:rsid w:val="003A365B"/>
    <w:rsid w:val="003C2717"/>
    <w:rsid w:val="003C7820"/>
    <w:rsid w:val="004479BE"/>
    <w:rsid w:val="0049175A"/>
    <w:rsid w:val="00491CCA"/>
    <w:rsid w:val="00493F6A"/>
    <w:rsid w:val="004B5059"/>
    <w:rsid w:val="004C6B91"/>
    <w:rsid w:val="004D0251"/>
    <w:rsid w:val="004D4B08"/>
    <w:rsid w:val="00561658"/>
    <w:rsid w:val="005A4110"/>
    <w:rsid w:val="005A5571"/>
    <w:rsid w:val="005B61F7"/>
    <w:rsid w:val="005D0C90"/>
    <w:rsid w:val="005E1788"/>
    <w:rsid w:val="005F5E13"/>
    <w:rsid w:val="00615B97"/>
    <w:rsid w:val="00625FC9"/>
    <w:rsid w:val="006342AC"/>
    <w:rsid w:val="00636B13"/>
    <w:rsid w:val="00682A5B"/>
    <w:rsid w:val="006A44F2"/>
    <w:rsid w:val="006F1855"/>
    <w:rsid w:val="00702215"/>
    <w:rsid w:val="00726CB3"/>
    <w:rsid w:val="0074169C"/>
    <w:rsid w:val="00744094"/>
    <w:rsid w:val="00765344"/>
    <w:rsid w:val="0079255F"/>
    <w:rsid w:val="007A5366"/>
    <w:rsid w:val="008A3DB2"/>
    <w:rsid w:val="008B026D"/>
    <w:rsid w:val="008B296E"/>
    <w:rsid w:val="008E594F"/>
    <w:rsid w:val="009278C3"/>
    <w:rsid w:val="00927BBF"/>
    <w:rsid w:val="00933AED"/>
    <w:rsid w:val="00962074"/>
    <w:rsid w:val="00967938"/>
    <w:rsid w:val="009845EB"/>
    <w:rsid w:val="00993686"/>
    <w:rsid w:val="009B3D0E"/>
    <w:rsid w:val="009C22B5"/>
    <w:rsid w:val="009C7568"/>
    <w:rsid w:val="009F31D3"/>
    <w:rsid w:val="009F3FCD"/>
    <w:rsid w:val="00A1430D"/>
    <w:rsid w:val="00A47438"/>
    <w:rsid w:val="00A60161"/>
    <w:rsid w:val="00A6441C"/>
    <w:rsid w:val="00A67D4E"/>
    <w:rsid w:val="00AC6459"/>
    <w:rsid w:val="00AD2D85"/>
    <w:rsid w:val="00AD6795"/>
    <w:rsid w:val="00AE3518"/>
    <w:rsid w:val="00AE5438"/>
    <w:rsid w:val="00B06420"/>
    <w:rsid w:val="00B2404C"/>
    <w:rsid w:val="00B40C87"/>
    <w:rsid w:val="00B53813"/>
    <w:rsid w:val="00B63A0D"/>
    <w:rsid w:val="00B70295"/>
    <w:rsid w:val="00B77BF4"/>
    <w:rsid w:val="00C553E2"/>
    <w:rsid w:val="00C653B7"/>
    <w:rsid w:val="00C9018D"/>
    <w:rsid w:val="00C9597E"/>
    <w:rsid w:val="00CC321F"/>
    <w:rsid w:val="00CF3AE2"/>
    <w:rsid w:val="00D07259"/>
    <w:rsid w:val="00D07465"/>
    <w:rsid w:val="00D244F8"/>
    <w:rsid w:val="00D32B43"/>
    <w:rsid w:val="00D44948"/>
    <w:rsid w:val="00D616ED"/>
    <w:rsid w:val="00D7340B"/>
    <w:rsid w:val="00D74A1A"/>
    <w:rsid w:val="00D8558F"/>
    <w:rsid w:val="00DC4E40"/>
    <w:rsid w:val="00DC644F"/>
    <w:rsid w:val="00DD36F6"/>
    <w:rsid w:val="00DF01BA"/>
    <w:rsid w:val="00DF54C7"/>
    <w:rsid w:val="00E02213"/>
    <w:rsid w:val="00E03E0D"/>
    <w:rsid w:val="00E06AB1"/>
    <w:rsid w:val="00E206D0"/>
    <w:rsid w:val="00E77FBE"/>
    <w:rsid w:val="00EF6362"/>
    <w:rsid w:val="00F35447"/>
    <w:rsid w:val="00F859E0"/>
    <w:rsid w:val="00F93C09"/>
    <w:rsid w:val="00FA1A9E"/>
    <w:rsid w:val="00FC172A"/>
    <w:rsid w:val="00FE7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7F58A28D-8B1F-4380-BAFA-F02CD566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6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021C99"/>
  </w:style>
  <w:style w:type="paragraph" w:styleId="Piedepgina">
    <w:name w:val="footer"/>
    <w:basedOn w:val="Normal"/>
    <w:link w:val="PiedepginaCar"/>
    <w:rsid w:val="00021C99"/>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021C99"/>
    <w:rPr>
      <w:rFonts w:ascii="Times New Roman" w:eastAsia="Times New Roman" w:hAnsi="Times New Roman" w:cs="Times New Roman"/>
      <w:sz w:val="24"/>
      <w:szCs w:val="24"/>
      <w:lang w:eastAsia="es-ES"/>
    </w:rPr>
  </w:style>
  <w:style w:type="character" w:styleId="Nmerodepgina">
    <w:name w:val="page number"/>
    <w:basedOn w:val="Fuentedeprrafopredeter"/>
    <w:rsid w:val="00021C99"/>
  </w:style>
  <w:style w:type="paragraph" w:styleId="Textonotapie">
    <w:name w:val="footnote text"/>
    <w:basedOn w:val="Normal"/>
    <w:link w:val="TextonotapieCar"/>
    <w:semiHidden/>
    <w:rsid w:val="00021C99"/>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021C99"/>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021C99"/>
    <w:rPr>
      <w:vertAlign w:val="superscript"/>
    </w:rPr>
  </w:style>
  <w:style w:type="paragraph" w:styleId="Encabezado">
    <w:name w:val="header"/>
    <w:basedOn w:val="Normal"/>
    <w:link w:val="EncabezadoCar"/>
    <w:rsid w:val="00021C99"/>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021C99"/>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021C99"/>
    <w:pPr>
      <w:spacing w:after="0" w:line="240" w:lineRule="auto"/>
      <w:ind w:left="708"/>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21C99"/>
    <w:rPr>
      <w:b/>
      <w:bCs/>
    </w:rPr>
  </w:style>
  <w:style w:type="paragraph" w:styleId="Textodeglobo">
    <w:name w:val="Balloon Text"/>
    <w:basedOn w:val="Normal"/>
    <w:link w:val="TextodegloboCar"/>
    <w:rsid w:val="00021C99"/>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021C99"/>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1232F4"/>
    <w:rPr>
      <w:sz w:val="16"/>
      <w:szCs w:val="16"/>
    </w:rPr>
  </w:style>
  <w:style w:type="paragraph" w:styleId="Textocomentario">
    <w:name w:val="annotation text"/>
    <w:basedOn w:val="Normal"/>
    <w:link w:val="TextocomentarioCar"/>
    <w:uiPriority w:val="99"/>
    <w:semiHidden/>
    <w:unhideWhenUsed/>
    <w:rsid w:val="001232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32F4"/>
    <w:rPr>
      <w:sz w:val="20"/>
      <w:szCs w:val="20"/>
    </w:rPr>
  </w:style>
  <w:style w:type="paragraph" w:styleId="Asuntodelcomentario">
    <w:name w:val="annotation subject"/>
    <w:basedOn w:val="Textocomentario"/>
    <w:next w:val="Textocomentario"/>
    <w:link w:val="AsuntodelcomentarioCar"/>
    <w:uiPriority w:val="99"/>
    <w:semiHidden/>
    <w:unhideWhenUsed/>
    <w:rsid w:val="001232F4"/>
    <w:rPr>
      <w:b/>
      <w:bCs/>
    </w:rPr>
  </w:style>
  <w:style w:type="character" w:customStyle="1" w:styleId="AsuntodelcomentarioCar">
    <w:name w:val="Asunto del comentario Car"/>
    <w:basedOn w:val="TextocomentarioCar"/>
    <w:link w:val="Asuntodelcomentario"/>
    <w:uiPriority w:val="99"/>
    <w:semiHidden/>
    <w:rsid w:val="001232F4"/>
    <w:rPr>
      <w:b/>
      <w:bCs/>
      <w:sz w:val="20"/>
      <w:szCs w:val="20"/>
    </w:rPr>
  </w:style>
  <w:style w:type="paragraph" w:styleId="Textonotaalfinal">
    <w:name w:val="endnote text"/>
    <w:basedOn w:val="Normal"/>
    <w:link w:val="TextonotaalfinalCar"/>
    <w:uiPriority w:val="99"/>
    <w:semiHidden/>
    <w:unhideWhenUsed/>
    <w:rsid w:val="00E77FB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77FBE"/>
    <w:rPr>
      <w:sz w:val="20"/>
      <w:szCs w:val="20"/>
    </w:rPr>
  </w:style>
  <w:style w:type="character" w:styleId="Refdenotaalfinal">
    <w:name w:val="endnote reference"/>
    <w:basedOn w:val="Fuentedeprrafopredeter"/>
    <w:uiPriority w:val="99"/>
    <w:semiHidden/>
    <w:unhideWhenUsed/>
    <w:rsid w:val="00E77FBE"/>
    <w:rPr>
      <w:vertAlign w:val="superscript"/>
    </w:rPr>
  </w:style>
  <w:style w:type="table" w:styleId="Tablaconcuadrcula">
    <w:name w:val="Table Grid"/>
    <w:basedOn w:val="Tablanormal"/>
    <w:uiPriority w:val="59"/>
    <w:rsid w:val="009F31D3"/>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8940">
      <w:bodyDiv w:val="1"/>
      <w:marLeft w:val="0"/>
      <w:marRight w:val="0"/>
      <w:marTop w:val="0"/>
      <w:marBottom w:val="0"/>
      <w:divBdr>
        <w:top w:val="none" w:sz="0" w:space="0" w:color="auto"/>
        <w:left w:val="none" w:sz="0" w:space="0" w:color="auto"/>
        <w:bottom w:val="none" w:sz="0" w:space="0" w:color="auto"/>
        <w:right w:val="none" w:sz="0" w:space="0" w:color="auto"/>
      </w:divBdr>
    </w:div>
    <w:div w:id="1403523389">
      <w:bodyDiv w:val="1"/>
      <w:marLeft w:val="0"/>
      <w:marRight w:val="0"/>
      <w:marTop w:val="0"/>
      <w:marBottom w:val="0"/>
      <w:divBdr>
        <w:top w:val="none" w:sz="0" w:space="0" w:color="auto"/>
        <w:left w:val="none" w:sz="0" w:space="0" w:color="auto"/>
        <w:bottom w:val="none" w:sz="0" w:space="0" w:color="auto"/>
        <w:right w:val="none" w:sz="0" w:space="0" w:color="auto"/>
      </w:divBdr>
    </w:div>
    <w:div w:id="15412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castillo\Mis%20documentos\INFORME%20ANUAL%20DE%20CL&#205;NICA%20JUR&#205;DICA%202014.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a:pPr>
            <a:r>
              <a:rPr lang="en-US"/>
              <a:t>Total</a:t>
            </a:r>
            <a:r>
              <a:rPr lang="en-US" baseline="0"/>
              <a:t> de c</a:t>
            </a:r>
            <a:r>
              <a:rPr lang="en-US"/>
              <a:t>ausas Clínica Jurídica sede Santiago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Causas</c:v>
                </c:pt>
              </c:strCache>
            </c:strRef>
          </c:tx>
          <c:cat>
            <c:strRef>
              <c:f>Hoja1!$A$2:$A$6</c:f>
              <c:strCache>
                <c:ptCount val="5"/>
                <c:pt idx="0">
                  <c:v>Familia</c:v>
                </c:pt>
                <c:pt idx="1">
                  <c:v>Civil</c:v>
                </c:pt>
                <c:pt idx="2">
                  <c:v>Penal </c:v>
                </c:pt>
                <c:pt idx="3">
                  <c:v>Laboral </c:v>
                </c:pt>
                <c:pt idx="4">
                  <c:v>Asesorías</c:v>
                </c:pt>
              </c:strCache>
            </c:strRef>
          </c:cat>
          <c:val>
            <c:numRef>
              <c:f>Hoja1!$B$2:$B$6</c:f>
              <c:numCache>
                <c:formatCode>General</c:formatCode>
                <c:ptCount val="5"/>
                <c:pt idx="0">
                  <c:v>345</c:v>
                </c:pt>
                <c:pt idx="1">
                  <c:v>291</c:v>
                </c:pt>
                <c:pt idx="2">
                  <c:v>26</c:v>
                </c:pt>
                <c:pt idx="3">
                  <c:v>8</c:v>
                </c:pt>
                <c:pt idx="4">
                  <c:v>210</c:v>
                </c:pt>
              </c:numCache>
            </c:numRef>
          </c:val>
        </c:ser>
        <c:dLbls>
          <c:showLegendKey val="0"/>
          <c:showVal val="0"/>
          <c:showCatName val="0"/>
          <c:showSerName val="0"/>
          <c:showPercent val="0"/>
          <c:showBubbleSize val="0"/>
          <c:showLeaderLines val="1"/>
        </c:dLbls>
      </c:pie3DChart>
      <c:spPr>
        <a:noFill/>
        <a:ln w="25398">
          <a:noFill/>
        </a:ln>
      </c:spPr>
    </c:plotArea>
    <c:legend>
      <c:legendPos val="r"/>
      <c:overlay val="0"/>
      <c:txPr>
        <a:bodyPr/>
        <a:lstStyle/>
        <a:p>
          <a:pPr>
            <a:defRPr lang="es-ES"/>
          </a:pPr>
          <a:endParaRPr lang="es-CL"/>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a:pPr>
            <a:r>
              <a:rPr lang="en-US"/>
              <a:t>Total de causas vigentes</a:t>
            </a:r>
            <a:r>
              <a:rPr lang="en-US" baseline="0"/>
              <a:t> y terminadas Clínica Jurídica </a:t>
            </a:r>
            <a:r>
              <a:rPr lang="en-US"/>
              <a:t>sede </a:t>
            </a:r>
            <a:r>
              <a:rPr lang="en-US" baseline="0"/>
              <a:t>Viña del Mar</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Causas</c:v>
                </c:pt>
              </c:strCache>
            </c:strRef>
          </c:tx>
          <c:cat>
            <c:strRef>
              <c:f>Hoja1!$A$2:$A$6</c:f>
              <c:strCache>
                <c:ptCount val="2"/>
                <c:pt idx="0">
                  <c:v>Vigentes</c:v>
                </c:pt>
                <c:pt idx="1">
                  <c:v>Terminadas</c:v>
                </c:pt>
              </c:strCache>
            </c:strRef>
          </c:cat>
          <c:val>
            <c:numRef>
              <c:f>Hoja1!$B$2:$B$6</c:f>
              <c:numCache>
                <c:formatCode>General</c:formatCode>
                <c:ptCount val="5"/>
                <c:pt idx="0">
                  <c:v>302</c:v>
                </c:pt>
                <c:pt idx="1">
                  <c:v>317</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2"/>
        <c:delete val="1"/>
      </c:legendEntry>
      <c:legendEntry>
        <c:idx val="3"/>
        <c:delete val="1"/>
      </c:legendEntry>
      <c:legendEntry>
        <c:idx val="4"/>
        <c:delete val="1"/>
      </c:legendEntry>
      <c:overlay val="0"/>
      <c:txPr>
        <a:bodyPr/>
        <a:lstStyle/>
        <a:p>
          <a:pPr>
            <a:defRPr lang="es-ES"/>
          </a:pPr>
          <a:endParaRPr lang="es-CL"/>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a:pPr>
            <a:r>
              <a:rPr lang="es-ES"/>
              <a:t>Causas tramitadas Clínica Jurídica </a:t>
            </a:r>
            <a:r>
              <a:rPr lang="es-ES" baseline="0"/>
              <a:t>sede Concepción</a:t>
            </a:r>
            <a:endParaRPr lang="es-ES"/>
          </a:p>
        </c:rich>
      </c:tx>
      <c:layout>
        <c:manualLayout>
          <c:xMode val="edge"/>
          <c:yMode val="edge"/>
          <c:x val="0.1511395733573969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252100840336141E-2"/>
          <c:y val="0.16717325227963517"/>
          <c:w val="0.5394957983193277"/>
          <c:h val="0.61094224924012164"/>
        </c:manualLayout>
      </c:layout>
      <c:pie3DChart>
        <c:varyColors val="1"/>
        <c:ser>
          <c:idx val="0"/>
          <c:order val="0"/>
          <c:tx>
            <c:strRef>
              <c:f>Hoja1!$B$1</c:f>
              <c:strCache>
                <c:ptCount val="1"/>
                <c:pt idx="0">
                  <c:v>Causas</c:v>
                </c:pt>
              </c:strCache>
            </c:strRef>
          </c:tx>
          <c:cat>
            <c:strRef>
              <c:f>Hoja1!$A$2:$A$6</c:f>
              <c:strCache>
                <c:ptCount val="5"/>
                <c:pt idx="0">
                  <c:v>Causas Familia</c:v>
                </c:pt>
                <c:pt idx="1">
                  <c:v>Causas Civiles</c:v>
                </c:pt>
                <c:pt idx="2">
                  <c:v>Causas penales</c:v>
                </c:pt>
                <c:pt idx="4">
                  <c:v>Policía local y otros</c:v>
                </c:pt>
              </c:strCache>
            </c:strRef>
          </c:cat>
          <c:val>
            <c:numRef>
              <c:f>Hoja1!$B$2:$B$6</c:f>
              <c:numCache>
                <c:formatCode>General</c:formatCode>
                <c:ptCount val="5"/>
                <c:pt idx="0">
                  <c:v>51</c:v>
                </c:pt>
                <c:pt idx="1">
                  <c:v>7</c:v>
                </c:pt>
                <c:pt idx="2">
                  <c:v>0</c:v>
                </c:pt>
                <c:pt idx="3">
                  <c:v>21</c:v>
                </c:pt>
                <c:pt idx="4">
                  <c:v>2</c:v>
                </c:pt>
              </c:numCache>
            </c:numRef>
          </c:val>
        </c:ser>
        <c:dLbls>
          <c:showLegendKey val="0"/>
          <c:showVal val="0"/>
          <c:showCatName val="0"/>
          <c:showSerName val="0"/>
          <c:showPercent val="0"/>
          <c:showBubbleSize val="0"/>
          <c:showLeaderLines val="1"/>
        </c:dLbls>
      </c:pie3DChart>
      <c:spPr>
        <a:noFill/>
        <a:ln w="25402">
          <a:noFill/>
        </a:ln>
      </c:spPr>
    </c:plotArea>
    <c:legend>
      <c:legendPos val="r"/>
      <c:legendEntry>
        <c:idx val="3"/>
        <c:delete val="1"/>
      </c:legendEntry>
      <c:layout>
        <c:manualLayout>
          <c:xMode val="edge"/>
          <c:yMode val="edge"/>
          <c:x val="0.79544809616189416"/>
          <c:y val="0.40735238803810936"/>
          <c:w val="0.19005915021491868"/>
          <c:h val="0.48424535515737699"/>
        </c:manualLayout>
      </c:layout>
      <c:overlay val="0"/>
      <c:txPr>
        <a:bodyPr/>
        <a:lstStyle/>
        <a:p>
          <a:pPr>
            <a:defRPr lang="es-ES"/>
          </a:pPr>
          <a:endParaRPr lang="es-CL"/>
        </a:p>
      </c:txPr>
    </c:legend>
    <c:plotVisOnly val="1"/>
    <c:dispBlanksAs val="zero"/>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9C4C7-8B6E-40D8-B756-3CC300EB0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DE CLÍNICA JURÍDICA 2014</Template>
  <TotalTime>3099</TotalTime>
  <Pages>33</Pages>
  <Words>5181</Words>
  <Characters>28500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Universidad Andrés Bello</Company>
  <LinksUpToDate>false</LinksUpToDate>
  <CharactersWithSpaces>33614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Castillo Saldias</dc:creator>
  <cp:keywords/>
  <dc:description/>
  <cp:lastModifiedBy>Maria Celeste Mora Escobar</cp:lastModifiedBy>
  <cp:revision>31</cp:revision>
  <dcterms:created xsi:type="dcterms:W3CDTF">2014-09-03T15:08:00Z</dcterms:created>
  <dcterms:modified xsi:type="dcterms:W3CDTF">2015-11-06T20:24:00Z</dcterms:modified>
</cp:coreProperties>
</file>